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B7" w:rsidRDefault="00E73926">
      <w:pPr>
        <w:pStyle w:val="Domylnie"/>
        <w:jc w:val="right"/>
      </w:pPr>
      <w:r>
        <w:rPr>
          <w:b/>
          <w:w w:val="90"/>
        </w:rPr>
        <w:t>Załącznik nr 5 do SIWZ</w:t>
      </w:r>
    </w:p>
    <w:p w:rsidR="001210B7" w:rsidRDefault="001210B7">
      <w:pPr>
        <w:pStyle w:val="Domylnie"/>
        <w:jc w:val="both"/>
      </w:pPr>
    </w:p>
    <w:p w:rsidR="001210B7" w:rsidRDefault="00E73926">
      <w:pPr>
        <w:pStyle w:val="Domylnie"/>
        <w:jc w:val="center"/>
      </w:pPr>
      <w:r>
        <w:rPr>
          <w:b/>
          <w:w w:val="90"/>
        </w:rPr>
        <w:t>UMOWA SPRZEDAŻY ENERGII ELEKTRYCZNEJ</w:t>
      </w:r>
    </w:p>
    <w:p w:rsidR="001210B7" w:rsidRDefault="00E73926">
      <w:pPr>
        <w:pStyle w:val="Domylnie"/>
        <w:jc w:val="center"/>
      </w:pPr>
      <w:r>
        <w:rPr>
          <w:b/>
          <w:w w:val="90"/>
        </w:rPr>
        <w:t>nr ……………………………</w:t>
      </w:r>
    </w:p>
    <w:p w:rsidR="001210B7" w:rsidRDefault="001210B7">
      <w:pPr>
        <w:pStyle w:val="Domylnie"/>
        <w:jc w:val="both"/>
      </w:pPr>
    </w:p>
    <w:p w:rsidR="001210B7" w:rsidRDefault="00E73926">
      <w:pPr>
        <w:pStyle w:val="Domylnie"/>
        <w:jc w:val="both"/>
      </w:pPr>
      <w:r>
        <w:t xml:space="preserve">zawarta w dniu ……………… r. w …… pomiędzy: </w:t>
      </w:r>
    </w:p>
    <w:p w:rsidR="001210B7" w:rsidRDefault="001210B7">
      <w:pPr>
        <w:pStyle w:val="Domylnie"/>
        <w:jc w:val="both"/>
      </w:pPr>
    </w:p>
    <w:p w:rsidR="001210B7" w:rsidRDefault="00E73926">
      <w:pPr>
        <w:pStyle w:val="Domylnie"/>
        <w:jc w:val="both"/>
      </w:pPr>
      <w:r>
        <w:t xml:space="preserve">………………………………… </w:t>
      </w:r>
      <w:r>
        <w:rPr>
          <w:iCs/>
        </w:rPr>
        <w:t>z siedzibą w ……………..…</w:t>
      </w:r>
      <w:r>
        <w:t>…</w:t>
      </w:r>
      <w:r>
        <w:rPr>
          <w:iCs/>
        </w:rPr>
        <w:t xml:space="preserve">… przy ul. </w:t>
      </w:r>
      <w:r>
        <w:t xml:space="preserve">………………………, </w:t>
      </w:r>
      <w:r>
        <w:br/>
        <w:t>…–…… …………………………, NIP: ……………,</w:t>
      </w:r>
    </w:p>
    <w:p w:rsidR="001210B7" w:rsidRDefault="00E73926">
      <w:pPr>
        <w:pStyle w:val="Domylnie"/>
        <w:jc w:val="both"/>
      </w:pPr>
      <w:r>
        <w:t>reprezentowanym przez:</w:t>
      </w:r>
    </w:p>
    <w:p w:rsidR="001210B7" w:rsidRDefault="00E73926">
      <w:pPr>
        <w:pStyle w:val="Domylnie"/>
        <w:jc w:val="both"/>
      </w:pPr>
      <w:r>
        <w:t>…………………………………- …………………………..</w:t>
      </w:r>
    </w:p>
    <w:p w:rsidR="001210B7" w:rsidRDefault="00E73926">
      <w:pPr>
        <w:pStyle w:val="Domylnie"/>
        <w:jc w:val="both"/>
      </w:pPr>
      <w:r>
        <w:t xml:space="preserve">zwanym dalej </w:t>
      </w:r>
      <w:r>
        <w:rPr>
          <w:b/>
          <w:i/>
        </w:rPr>
        <w:t>Zamawiającym</w:t>
      </w:r>
    </w:p>
    <w:p w:rsidR="001210B7" w:rsidRDefault="001210B7">
      <w:pPr>
        <w:pStyle w:val="Nagwek"/>
        <w:jc w:val="both"/>
      </w:pPr>
    </w:p>
    <w:p w:rsidR="001210B7" w:rsidRDefault="00E73926">
      <w:pPr>
        <w:pStyle w:val="Nagwek"/>
        <w:jc w:val="both"/>
      </w:pPr>
      <w:r>
        <w:t>a</w:t>
      </w:r>
    </w:p>
    <w:p w:rsidR="001210B7" w:rsidRDefault="00E73926">
      <w:pPr>
        <w:pStyle w:val="Domylnie"/>
        <w:jc w:val="both"/>
      </w:pPr>
      <w:r>
        <w:t>firmą ……………… z siedzibą w ……………, zarejestrowaną w ………………, pod numerem ………… REGON: ……… NIP: ……………, kapitał zakładowy …… złotych, reprezentowaną przez:</w:t>
      </w:r>
    </w:p>
    <w:p w:rsidR="001210B7" w:rsidRDefault="00E73926">
      <w:pPr>
        <w:pStyle w:val="Domylnie"/>
        <w:jc w:val="both"/>
      </w:pPr>
      <w:r>
        <w:t>reprezentowaną przez:</w:t>
      </w:r>
    </w:p>
    <w:p w:rsidR="001210B7" w:rsidRDefault="00E73926">
      <w:pPr>
        <w:pStyle w:val="Nagwek"/>
        <w:tabs>
          <w:tab w:val="clear" w:pos="708"/>
          <w:tab w:val="left" w:pos="567"/>
          <w:tab w:val="left" w:pos="709"/>
          <w:tab w:val="right" w:pos="10205"/>
        </w:tabs>
        <w:jc w:val="both"/>
      </w:pPr>
      <w:r>
        <w:t>1</w:t>
      </w:r>
      <w:bookmarkStart w:id="0" w:name="Tekst13"/>
      <w:r>
        <w:t xml:space="preserve">. </w:t>
      </w:r>
      <w:bookmarkEnd w:id="0"/>
      <w:r>
        <w:t>……………………………………………..</w:t>
      </w:r>
    </w:p>
    <w:p w:rsidR="001210B7" w:rsidRDefault="00E73926">
      <w:pPr>
        <w:pStyle w:val="Nagwek"/>
        <w:tabs>
          <w:tab w:val="clear" w:pos="708"/>
          <w:tab w:val="left" w:pos="567"/>
          <w:tab w:val="left" w:pos="709"/>
          <w:tab w:val="right" w:pos="10205"/>
        </w:tabs>
        <w:jc w:val="both"/>
      </w:pPr>
      <w:r>
        <w:t>2</w:t>
      </w:r>
      <w:bookmarkStart w:id="1" w:name="Tekst14"/>
      <w:r>
        <w:t xml:space="preserve">. </w:t>
      </w:r>
      <w:bookmarkEnd w:id="1"/>
      <w:r>
        <w:t>………………………………………………</w:t>
      </w:r>
    </w:p>
    <w:p w:rsidR="001210B7" w:rsidRDefault="00E73926">
      <w:pPr>
        <w:pStyle w:val="Domylnie"/>
        <w:jc w:val="both"/>
      </w:pPr>
      <w:r>
        <w:t xml:space="preserve">zwanym dalej </w:t>
      </w:r>
      <w:r>
        <w:rPr>
          <w:b/>
          <w:i/>
        </w:rPr>
        <w:t>Wykonawcą</w:t>
      </w:r>
    </w:p>
    <w:p w:rsidR="001210B7" w:rsidRDefault="001210B7">
      <w:pPr>
        <w:pStyle w:val="Tekstprzypisudolnego"/>
        <w:tabs>
          <w:tab w:val="right" w:pos="10205"/>
        </w:tabs>
        <w:jc w:val="both"/>
      </w:pPr>
    </w:p>
    <w:p w:rsidR="001210B7" w:rsidRDefault="00E73926">
      <w:pPr>
        <w:pStyle w:val="Domylnie"/>
        <w:widowControl w:val="0"/>
        <w:jc w:val="both"/>
      </w:pPr>
      <w:r>
        <w:t xml:space="preserve">W treści umowy Zamawiający i Wykonawca zwanymi są dalej również: Stroną lub Stronami. </w:t>
      </w:r>
    </w:p>
    <w:p w:rsidR="001210B7" w:rsidRDefault="001210B7">
      <w:pPr>
        <w:pStyle w:val="Tekstprzypisudolnego"/>
        <w:tabs>
          <w:tab w:val="right" w:pos="10205"/>
        </w:tabs>
        <w:jc w:val="both"/>
      </w:pPr>
    </w:p>
    <w:p w:rsidR="001210B7" w:rsidRDefault="00E73926">
      <w:pPr>
        <w:pStyle w:val="Domylnie"/>
        <w:widowControl w:val="0"/>
        <w:jc w:val="both"/>
      </w:pPr>
      <w:r>
        <w:t>Wykonawca wyłoniony został w postępowaniu o udzielenie zamówienia publicznego w trybie przetargu nieograniczonego na podstawie art. 39 ustawy z dnia 29-01-2004r. Prawo Zamówień Publicznych (</w:t>
      </w:r>
      <w:r>
        <w:rPr>
          <w:iCs/>
          <w:spacing w:val="2"/>
        </w:rPr>
        <w:t xml:space="preserve">Dz. U. z 2013 r. poz. 907 z </w:t>
      </w:r>
      <w:proofErr w:type="spellStart"/>
      <w:r>
        <w:rPr>
          <w:iCs/>
          <w:spacing w:val="2"/>
        </w:rPr>
        <w:t>późn</w:t>
      </w:r>
      <w:proofErr w:type="spellEnd"/>
      <w:r>
        <w:rPr>
          <w:iCs/>
          <w:spacing w:val="2"/>
        </w:rPr>
        <w:t>. zm.</w:t>
      </w:r>
      <w:r>
        <w:t>).</w:t>
      </w:r>
    </w:p>
    <w:p w:rsidR="001210B7" w:rsidRDefault="001210B7">
      <w:pPr>
        <w:pStyle w:val="Domylnie"/>
        <w:widowControl w:val="0"/>
        <w:jc w:val="both"/>
      </w:pPr>
    </w:p>
    <w:p w:rsidR="001210B7" w:rsidRDefault="00E73926">
      <w:pPr>
        <w:pStyle w:val="Domylnie"/>
        <w:jc w:val="center"/>
      </w:pPr>
      <w:r>
        <w:rPr>
          <w:b/>
        </w:rPr>
        <w:t>§ 1</w:t>
      </w:r>
    </w:p>
    <w:p w:rsidR="001210B7" w:rsidRDefault="00E73926">
      <w:pPr>
        <w:pStyle w:val="Domylnie"/>
        <w:jc w:val="center"/>
      </w:pPr>
      <w:r>
        <w:rPr>
          <w:b/>
        </w:rPr>
        <w:t>Przedmiot umowy. Postanowienia ogólne.</w:t>
      </w:r>
    </w:p>
    <w:p w:rsidR="001210B7" w:rsidRDefault="00E73926">
      <w:pPr>
        <w:pStyle w:val="Domylnie"/>
        <w:numPr>
          <w:ilvl w:val="0"/>
          <w:numId w:val="9"/>
        </w:numPr>
        <w:ind w:left="284" w:hanging="284"/>
        <w:jc w:val="both"/>
      </w:pPr>
      <w:r>
        <w:lastRenderedPageBreak/>
        <w:t>Przedmiotem niniejszej umowy jest określenie praw i obowiązków Stron związanych ze sprzedażą i zakupem energii elektrycznej na zasadach określonych w niniejszej umowie.</w:t>
      </w:r>
    </w:p>
    <w:p w:rsidR="001210B7" w:rsidRDefault="00E73926">
      <w:pPr>
        <w:pStyle w:val="Domylnie"/>
        <w:numPr>
          <w:ilvl w:val="0"/>
          <w:numId w:val="9"/>
        </w:numPr>
        <w:ind w:left="284" w:hanging="284"/>
        <w:jc w:val="both"/>
      </w:pPr>
      <w:r>
        <w:t xml:space="preserve">Umowa nie obejmuje świadczenia usług dystrybucji energii elektrycznej zawieranej przez Zamawiającego przy pomocy Wykonawcy z Operatorem Sieci Dystrybucyjnej (zwanego dalej OSD) na podstawie pełnomocnictwa stanowiącego załącznik nr 2 do umowy. </w:t>
      </w:r>
    </w:p>
    <w:p w:rsidR="001210B7" w:rsidRDefault="00E73926">
      <w:pPr>
        <w:pStyle w:val="Domylnie"/>
        <w:numPr>
          <w:ilvl w:val="0"/>
          <w:numId w:val="9"/>
        </w:numPr>
        <w:ind w:left="284" w:hanging="284"/>
        <w:jc w:val="both"/>
      </w:pPr>
      <w:r>
        <w:t xml:space="preserve">Sprzedaż energii elektrycznej odbywa się za pośrednictwem sieci dystrybucyjnej należącej do OSD. Warunki świadczenia usług dystrybucji określa odrębna umowa dystrybucyjna zawarta między Zamawiającym a OSD. </w:t>
      </w:r>
    </w:p>
    <w:p w:rsidR="001210B7" w:rsidRDefault="00E73926">
      <w:pPr>
        <w:pStyle w:val="Domylnie"/>
        <w:numPr>
          <w:ilvl w:val="0"/>
          <w:numId w:val="9"/>
        </w:numPr>
        <w:ind w:left="284" w:hanging="284"/>
        <w:jc w:val="both"/>
      </w:pPr>
      <w:r>
        <w:t>Wykaz obiektów Zamawiającego stanowi załącznik nr 1 do umowy.</w:t>
      </w:r>
    </w:p>
    <w:p w:rsidR="001210B7" w:rsidRDefault="001210B7">
      <w:pPr>
        <w:pStyle w:val="Domylnie"/>
        <w:jc w:val="both"/>
      </w:pPr>
    </w:p>
    <w:p w:rsidR="001210B7" w:rsidRDefault="00E73926">
      <w:pPr>
        <w:pStyle w:val="Domylnie"/>
        <w:jc w:val="center"/>
      </w:pPr>
      <w:r>
        <w:rPr>
          <w:b/>
        </w:rPr>
        <w:t>§ 2</w:t>
      </w:r>
    </w:p>
    <w:p w:rsidR="001210B7" w:rsidRDefault="00E73926">
      <w:pPr>
        <w:pStyle w:val="Domylnie"/>
        <w:jc w:val="center"/>
      </w:pPr>
      <w:r>
        <w:rPr>
          <w:b/>
        </w:rPr>
        <w:t>Postanowienia wstępne</w:t>
      </w:r>
    </w:p>
    <w:p w:rsidR="001210B7" w:rsidRDefault="00E73926">
      <w:pPr>
        <w:pStyle w:val="Domylnie"/>
      </w:pPr>
      <w:r>
        <w:t>Podstawą do ustalenia warunków niniejszej Umowy są:</w:t>
      </w:r>
    </w:p>
    <w:p w:rsidR="001210B7" w:rsidRDefault="00E73926">
      <w:pPr>
        <w:pStyle w:val="Domylnie"/>
        <w:numPr>
          <w:ilvl w:val="0"/>
          <w:numId w:val="10"/>
        </w:numPr>
        <w:ind w:left="284" w:hanging="284"/>
        <w:jc w:val="both"/>
      </w:pPr>
      <w:r>
        <w:t xml:space="preserve">Ustawa z dnia 10 kwietnia 1997r. Prawo Energetyczne (Dz. U. z 2012 r., poz. 1059 z </w:t>
      </w:r>
      <w:proofErr w:type="spellStart"/>
      <w:r>
        <w:t>późn</w:t>
      </w:r>
      <w:proofErr w:type="spellEnd"/>
      <w:r>
        <w:t>. zmianami) wraz z aktami wykonawczymi, które znajdują zastosowanie do niniejszej Umowy,</w:t>
      </w:r>
    </w:p>
    <w:p w:rsidR="001210B7" w:rsidRDefault="00E73926">
      <w:pPr>
        <w:pStyle w:val="Domylnie"/>
        <w:numPr>
          <w:ilvl w:val="0"/>
          <w:numId w:val="10"/>
        </w:numPr>
        <w:jc w:val="both"/>
      </w:pPr>
      <w:r>
        <w:t>Ustawa z dnia 23 kwietnia 1964r.- Kodeks Cywilny (</w:t>
      </w:r>
      <w:proofErr w:type="spellStart"/>
      <w:r>
        <w:t>Dz.U</w:t>
      </w:r>
      <w:proofErr w:type="spellEnd"/>
      <w:r>
        <w:t xml:space="preserve">. z 2014 r., poz. 121 z </w:t>
      </w:r>
      <w:proofErr w:type="spellStart"/>
      <w:r>
        <w:t>późn</w:t>
      </w:r>
      <w:proofErr w:type="spellEnd"/>
      <w:r>
        <w:t>. zmianami), zwanej dalej: Kodeks Cywilny,</w:t>
      </w:r>
    </w:p>
    <w:p w:rsidR="001210B7" w:rsidRDefault="00E73926">
      <w:pPr>
        <w:pStyle w:val="Domylnie"/>
        <w:numPr>
          <w:ilvl w:val="0"/>
          <w:numId w:val="10"/>
        </w:numPr>
        <w:tabs>
          <w:tab w:val="left" w:pos="568"/>
        </w:tabs>
        <w:ind w:left="284" w:hanging="284"/>
        <w:jc w:val="both"/>
      </w:pPr>
      <w:r>
        <w:t>Ustawa z dnia 29 stycznia 2004 r. Prawo Zamówień Publicznych (</w:t>
      </w:r>
      <w:r>
        <w:rPr>
          <w:iCs/>
          <w:spacing w:val="2"/>
        </w:rPr>
        <w:t xml:space="preserve">Dz. U. z 2013 r., poz. 907 z </w:t>
      </w:r>
      <w:proofErr w:type="spellStart"/>
      <w:r>
        <w:rPr>
          <w:iCs/>
          <w:spacing w:val="2"/>
        </w:rPr>
        <w:t>późn</w:t>
      </w:r>
      <w:proofErr w:type="spellEnd"/>
      <w:r>
        <w:rPr>
          <w:iCs/>
          <w:spacing w:val="2"/>
        </w:rPr>
        <w:t>. zm.</w:t>
      </w:r>
      <w:r>
        <w:t>)</w:t>
      </w:r>
    </w:p>
    <w:p w:rsidR="001210B7" w:rsidRDefault="00E73926">
      <w:pPr>
        <w:pStyle w:val="Domylnie"/>
        <w:numPr>
          <w:ilvl w:val="0"/>
          <w:numId w:val="10"/>
        </w:numPr>
        <w:tabs>
          <w:tab w:val="left" w:pos="568"/>
        </w:tabs>
        <w:ind w:left="284" w:hanging="284"/>
        <w:jc w:val="both"/>
      </w:pPr>
      <w:r>
        <w:t>Koncesja Wykonawcy na obrót energią elektryczną nr …………………… z dnia …………… r. wydana przez Prezesa Urzędu Regulacji Energetyki,</w:t>
      </w:r>
    </w:p>
    <w:p w:rsidR="001210B7" w:rsidRDefault="00E73926">
      <w:pPr>
        <w:pStyle w:val="Domylnie"/>
        <w:numPr>
          <w:ilvl w:val="0"/>
          <w:numId w:val="10"/>
        </w:numPr>
        <w:ind w:left="284" w:hanging="284"/>
      </w:pPr>
      <w:r>
        <w:t>Umowa o Świadczenie Usług Dystrybucyjnych zawarta pomiędzy Zamawiającym a OSD.</w:t>
      </w:r>
    </w:p>
    <w:p w:rsidR="001210B7" w:rsidRDefault="00E73926">
      <w:pPr>
        <w:pStyle w:val="Domylnie"/>
        <w:numPr>
          <w:ilvl w:val="0"/>
          <w:numId w:val="10"/>
        </w:numPr>
        <w:ind w:left="284" w:hanging="284"/>
      </w:pPr>
      <w:r>
        <w:t>Generalna Umowa Dystrybucyjna zawarta pomiędzy Wykonawcą a OSD,</w:t>
      </w:r>
    </w:p>
    <w:p w:rsidR="001210B7" w:rsidRDefault="00E73926">
      <w:pPr>
        <w:pStyle w:val="Domylnie"/>
        <w:numPr>
          <w:ilvl w:val="0"/>
          <w:numId w:val="10"/>
        </w:numPr>
        <w:ind w:left="284" w:hanging="284"/>
        <w:jc w:val="both"/>
      </w:pPr>
      <w:r>
        <w:t xml:space="preserve">Zamawiający oświadcza, iż nie jest Przedsiębiorstwem Energetycznym w rozumieniu Ustawy z dnia 10 kwietnia 1997r. Prawo Energetyczne (Dz. U. z 2012 r., poz. 1059 z </w:t>
      </w:r>
      <w:proofErr w:type="spellStart"/>
      <w:r>
        <w:t>późn</w:t>
      </w:r>
      <w:proofErr w:type="spellEnd"/>
      <w:r>
        <w:t>. Zmianami).</w:t>
      </w:r>
    </w:p>
    <w:p w:rsidR="001210B7" w:rsidRDefault="001210B7">
      <w:pPr>
        <w:pStyle w:val="Domylnie"/>
        <w:jc w:val="both"/>
      </w:pPr>
    </w:p>
    <w:p w:rsidR="001210B7" w:rsidRDefault="00E73926">
      <w:pPr>
        <w:pStyle w:val="Domylnie"/>
        <w:jc w:val="center"/>
      </w:pPr>
      <w:r>
        <w:rPr>
          <w:b/>
        </w:rPr>
        <w:t>§ 3</w:t>
      </w:r>
    </w:p>
    <w:p w:rsidR="001210B7" w:rsidRDefault="00E73926">
      <w:pPr>
        <w:pStyle w:val="Domylnie"/>
        <w:jc w:val="center"/>
      </w:pPr>
      <w:r>
        <w:rPr>
          <w:b/>
        </w:rPr>
        <w:t>Zobowiązania Stron</w:t>
      </w:r>
    </w:p>
    <w:p w:rsidR="001210B7" w:rsidRDefault="00E73926">
      <w:pPr>
        <w:pStyle w:val="Domylnie"/>
        <w:numPr>
          <w:ilvl w:val="0"/>
          <w:numId w:val="11"/>
        </w:numPr>
        <w:ind w:left="284" w:hanging="284"/>
        <w:jc w:val="both"/>
      </w:pPr>
      <w:r>
        <w:t>Wykonawca zobowiązuje się do:</w:t>
      </w:r>
    </w:p>
    <w:p w:rsidR="001210B7" w:rsidRDefault="00E73926">
      <w:pPr>
        <w:pStyle w:val="Domylnie"/>
        <w:numPr>
          <w:ilvl w:val="0"/>
          <w:numId w:val="12"/>
        </w:numPr>
        <w:ind w:left="567" w:hanging="283"/>
        <w:jc w:val="both"/>
      </w:pPr>
      <w:r>
        <w:t xml:space="preserve">sprzedaży energii elektrycznej do obiektów Zamawiającego wymienionych </w:t>
      </w:r>
      <w:r>
        <w:br/>
        <w:t>w załączniku nr 1, zgodnie z warunkami umowy</w:t>
      </w:r>
    </w:p>
    <w:p w:rsidR="001210B7" w:rsidRDefault="00E73926">
      <w:pPr>
        <w:pStyle w:val="Domylnie"/>
        <w:numPr>
          <w:ilvl w:val="0"/>
          <w:numId w:val="12"/>
        </w:numPr>
        <w:ind w:left="567" w:hanging="283"/>
        <w:jc w:val="both"/>
      </w:pPr>
      <w:r>
        <w:lastRenderedPageBreak/>
        <w:t>zapewnienia Zamawiającemu dostępu do informacji o danych pomiarowo-rozliczeniowych energii elektrycznej pobranej przez Zamawiającego w poszczególnych punktach poboru otrzymywanych przez OSD,</w:t>
      </w:r>
    </w:p>
    <w:p w:rsidR="001210B7" w:rsidRDefault="00E73926">
      <w:pPr>
        <w:pStyle w:val="Domylnie"/>
        <w:numPr>
          <w:ilvl w:val="0"/>
          <w:numId w:val="12"/>
        </w:numPr>
        <w:ind w:left="567" w:hanging="283"/>
        <w:jc w:val="both"/>
      </w:pPr>
      <w:r>
        <w:t>bilansowania handlowego w zakresie sprzedaży energii elektrycznej,</w:t>
      </w:r>
    </w:p>
    <w:p w:rsidR="001210B7" w:rsidRDefault="00E73926">
      <w:pPr>
        <w:pStyle w:val="Domylnie"/>
        <w:numPr>
          <w:ilvl w:val="0"/>
          <w:numId w:val="12"/>
        </w:numPr>
        <w:ind w:left="567" w:hanging="283"/>
        <w:jc w:val="both"/>
      </w:pPr>
      <w:r>
        <w:t>zgłoszenia Operatorowi Systemu Dystrybucyjnego do realizacji zawartej z Wykonawcą umowy sprzedaży energii elektrycznej;</w:t>
      </w:r>
    </w:p>
    <w:p w:rsidR="001210B7" w:rsidRDefault="00E73926">
      <w:pPr>
        <w:pStyle w:val="Domylnie"/>
        <w:numPr>
          <w:ilvl w:val="0"/>
          <w:numId w:val="12"/>
        </w:numPr>
        <w:ind w:left="567" w:hanging="283"/>
        <w:jc w:val="both"/>
      </w:pPr>
      <w:r>
        <w:t xml:space="preserve">dokonania w imieniu Zamawiającego wypowiedzenia dotychczas obowiązujących umów sprzedaży energii elektrycznej lub umów kompleksowych, na podstawie załączonego do niniejszej umowy pełnomocnictwa, stanowiącego załącznik nr 2 </w:t>
      </w:r>
      <w:r>
        <w:br/>
        <w:t>do umowy.</w:t>
      </w:r>
    </w:p>
    <w:p w:rsidR="001210B7" w:rsidRDefault="00E73926">
      <w:pPr>
        <w:pStyle w:val="Domylnie"/>
        <w:numPr>
          <w:ilvl w:val="0"/>
          <w:numId w:val="12"/>
        </w:numPr>
        <w:ind w:left="567" w:hanging="283"/>
        <w:jc w:val="both"/>
      </w:pPr>
      <w:r>
        <w:t>współdziałania w doprowadzeniu do zawarcia przez Zamawiającego umowy dystrybucyjnej z OSD, zgodnie z załączonym do niniejszej umowy pełnomocnictwem (załącznik nr 2 do umowy).</w:t>
      </w:r>
    </w:p>
    <w:p w:rsidR="001210B7" w:rsidRDefault="00E73926">
      <w:pPr>
        <w:pStyle w:val="Domylnie"/>
        <w:numPr>
          <w:ilvl w:val="0"/>
          <w:numId w:val="12"/>
        </w:numPr>
        <w:ind w:left="567" w:hanging="283"/>
        <w:jc w:val="both"/>
      </w:pPr>
      <w:r>
        <w:t>reprezentowania Zamawiającego przed OSD w procesie zmiany sprzedawcy.</w:t>
      </w:r>
      <w:bookmarkStart w:id="2" w:name="_GoBack"/>
      <w:bookmarkEnd w:id="2"/>
    </w:p>
    <w:p w:rsidR="001210B7" w:rsidRPr="00620A5D" w:rsidRDefault="00E73926" w:rsidP="00DC5D85">
      <w:pPr>
        <w:pStyle w:val="Domylnie"/>
        <w:tabs>
          <w:tab w:val="clear" w:pos="708"/>
        </w:tabs>
        <w:ind w:left="284" w:hanging="284"/>
        <w:jc w:val="both"/>
      </w:pPr>
      <w:r>
        <w:t>2</w:t>
      </w:r>
      <w:r w:rsidRPr="00620A5D">
        <w:t>.</w:t>
      </w:r>
      <w:r w:rsidR="00DC5D85" w:rsidRPr="00620A5D">
        <w:tab/>
      </w:r>
      <w:r w:rsidRPr="00620A5D">
        <w:t xml:space="preserve">Czynności opisane w </w:t>
      </w:r>
      <w:r w:rsidR="00DC5D85" w:rsidRPr="00620A5D">
        <w:t xml:space="preserve">§3 ust. 1 </w:t>
      </w:r>
      <w:r w:rsidRPr="00620A5D">
        <w:t xml:space="preserve">pkt </w:t>
      </w:r>
      <w:r w:rsidRPr="00620A5D">
        <w:rPr>
          <w:strike/>
          <w:color w:val="FF0000"/>
        </w:rPr>
        <w:t>d),</w:t>
      </w:r>
      <w:r w:rsidRPr="00620A5D">
        <w:rPr>
          <w:color w:val="FF0000"/>
        </w:rPr>
        <w:t xml:space="preserve"> </w:t>
      </w:r>
      <w:r w:rsidRPr="00620A5D">
        <w:t xml:space="preserve">e), Wykonawca wykona w terminie 10 dni roboczych, licząc od daty podpisania niniejszej umowy oraz otrzymania wszelkich danych oraz dokumentów niezbędnych do przeprowadzenia procedury zmiany sprzedawcy, mając na względzie umożliwienie rozpoczęcia dostaw w terminach opisanych w załączniku nr 1 do umowy, kolumna „Okres dostaw”. </w:t>
      </w:r>
      <w:r w:rsidRPr="00620A5D">
        <w:rPr>
          <w:strike/>
          <w:color w:val="FF0000"/>
        </w:rPr>
        <w:t xml:space="preserve">O fakcie zgłoszenia umowy oraz o wyniku weryfikacji zgłoszenia (zgodnie z treścią §3 ust. 1 pkt d)  Wykonawca powiadomi Zamawiającego w formie pisemnej nie później niż w ciągu </w:t>
      </w:r>
      <w:r w:rsidR="00DC5D85" w:rsidRPr="00620A5D">
        <w:rPr>
          <w:strike/>
          <w:color w:val="FF0000"/>
        </w:rPr>
        <w:t>14</w:t>
      </w:r>
      <w:r w:rsidRPr="00620A5D">
        <w:rPr>
          <w:strike/>
          <w:color w:val="FF0000"/>
        </w:rPr>
        <w:t xml:space="preserve"> dni liczonych od dnia zgłoszenia umowy Operatorowi Systemu Dystrybucyjnego.</w:t>
      </w:r>
      <w:r w:rsidRPr="00620A5D">
        <w:t xml:space="preserve"> W dniu zawarcia niniejszej umowy Zamawiający udzieli Wykonawcy stosownych pełnomocnictw (załącznik nr 2 do umowy) w tym zakresie.</w:t>
      </w:r>
    </w:p>
    <w:p w:rsidR="001210B7" w:rsidRDefault="00E73926" w:rsidP="00DC5D85">
      <w:pPr>
        <w:pStyle w:val="Domylnie"/>
        <w:tabs>
          <w:tab w:val="clear" w:pos="708"/>
        </w:tabs>
        <w:ind w:left="284" w:hanging="284"/>
        <w:jc w:val="both"/>
      </w:pPr>
      <w:r>
        <w:t>3.</w:t>
      </w:r>
      <w:r w:rsidR="00DC5D85">
        <w:tab/>
      </w:r>
      <w:r>
        <w:t>Zamawiający zobowiązuje się do:</w:t>
      </w:r>
    </w:p>
    <w:p w:rsidR="001210B7" w:rsidRDefault="00E73926">
      <w:pPr>
        <w:pStyle w:val="Domylnie"/>
        <w:numPr>
          <w:ilvl w:val="0"/>
          <w:numId w:val="2"/>
        </w:numPr>
        <w:ind w:left="567" w:hanging="283"/>
        <w:jc w:val="both"/>
      </w:pPr>
      <w:r>
        <w:t>pobierania energii zgodnie z obowiązującymi przepisami i warunkami umowy,</w:t>
      </w:r>
    </w:p>
    <w:p w:rsidR="001210B7" w:rsidRDefault="00E73926">
      <w:pPr>
        <w:pStyle w:val="Domylnie"/>
        <w:numPr>
          <w:ilvl w:val="0"/>
          <w:numId w:val="2"/>
        </w:numPr>
        <w:ind w:left="567" w:hanging="283"/>
        <w:jc w:val="both"/>
      </w:pPr>
      <w:r>
        <w:t>terminowego regulowania należności za energię elektryczną,</w:t>
      </w:r>
    </w:p>
    <w:p w:rsidR="001210B7" w:rsidRDefault="00E73926">
      <w:pPr>
        <w:pStyle w:val="Domylnie"/>
        <w:ind w:left="284" w:hanging="284"/>
        <w:jc w:val="both"/>
      </w:pPr>
      <w:r>
        <w:t>4. W przypadku rozwiązania umowy na świadczenie usług dystrybucji zawartej pomiędzy Zamawiającym a OSD lub zamiarze jej rozwiązania, Zamawiający zobowiązany jest niezwłocznie powiadomić Wykonawcę o tym fakcie.</w:t>
      </w:r>
    </w:p>
    <w:p w:rsidR="001210B7" w:rsidRDefault="00E73926">
      <w:pPr>
        <w:pStyle w:val="Domylnie"/>
        <w:ind w:left="284" w:hanging="284"/>
        <w:jc w:val="both"/>
      </w:pPr>
      <w:r>
        <w:t>5. Strony zobowiązują się do zapewnienia wzajemnego dostępu do danych, stanowiących podstawę do rozliczeń za dostarczoną energię.</w:t>
      </w:r>
    </w:p>
    <w:p w:rsidR="001210B7" w:rsidRDefault="001210B7">
      <w:pPr>
        <w:pStyle w:val="Domylnie"/>
        <w:jc w:val="both"/>
      </w:pPr>
    </w:p>
    <w:p w:rsidR="001210B7" w:rsidRDefault="00E73926">
      <w:pPr>
        <w:pStyle w:val="Domylnie"/>
        <w:jc w:val="center"/>
      </w:pPr>
      <w:r>
        <w:rPr>
          <w:b/>
        </w:rPr>
        <w:t>§ 4</w:t>
      </w:r>
    </w:p>
    <w:p w:rsidR="001210B7" w:rsidRDefault="00E73926">
      <w:pPr>
        <w:pStyle w:val="Domylnie"/>
        <w:jc w:val="center"/>
      </w:pPr>
      <w:r>
        <w:rPr>
          <w:b/>
        </w:rPr>
        <w:t xml:space="preserve">Standardy jakościowe. Bilansowanie handlowe. </w:t>
      </w:r>
    </w:p>
    <w:p w:rsidR="001210B7" w:rsidRDefault="00E73926">
      <w:pPr>
        <w:pStyle w:val="Domylnie"/>
        <w:numPr>
          <w:ilvl w:val="2"/>
          <w:numId w:val="3"/>
        </w:numPr>
        <w:tabs>
          <w:tab w:val="left" w:pos="568"/>
        </w:tabs>
        <w:ind w:left="284" w:hanging="284"/>
        <w:jc w:val="both"/>
      </w:pPr>
      <w:r>
        <w:lastRenderedPageBreak/>
        <w:t>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w:t>
      </w:r>
    </w:p>
    <w:p w:rsidR="001210B7" w:rsidRDefault="00E73926">
      <w:pPr>
        <w:pStyle w:val="Domylnie"/>
        <w:numPr>
          <w:ilvl w:val="2"/>
          <w:numId w:val="3"/>
        </w:numPr>
        <w:tabs>
          <w:tab w:val="left" w:pos="568"/>
        </w:tabs>
        <w:ind w:left="284" w:hanging="284"/>
        <w:jc w:val="both"/>
      </w:pPr>
      <w:r>
        <w:t xml:space="preserve">Wykonawca zwalnia Zamawiającego z wszelkich kosztów i obowiązków związanych </w:t>
      </w:r>
      <w:r>
        <w:br/>
        <w:t>z bilansowaniem handlowym oraz przygotowywaniem i zgłaszaniem grafików zapotrzebowania na energię elektryczną do Operatora Systemu Dystrybucyjnego oraz Operatora Systemu Przesyłowego.</w:t>
      </w:r>
    </w:p>
    <w:p w:rsidR="001210B7" w:rsidRDefault="00E73926" w:rsidP="00DC5D85">
      <w:pPr>
        <w:pStyle w:val="Domylnie"/>
        <w:numPr>
          <w:ilvl w:val="2"/>
          <w:numId w:val="3"/>
        </w:numPr>
        <w:tabs>
          <w:tab w:val="clear" w:pos="708"/>
          <w:tab w:val="clear" w:pos="2340"/>
          <w:tab w:val="left" w:pos="-6804"/>
        </w:tabs>
        <w:ind w:left="284" w:hanging="284"/>
        <w:jc w:val="both"/>
      </w:pPr>
      <w:r>
        <w:t>Wykonawca zobowiązuje się zapewnić Zamawiającemu standardy jakościowe obsługi zgodne z obowiązującymi przepisami Prawa energetycznego.</w:t>
      </w:r>
    </w:p>
    <w:p w:rsidR="001210B7" w:rsidRDefault="00E73926">
      <w:pPr>
        <w:pStyle w:val="Domylnie"/>
        <w:numPr>
          <w:ilvl w:val="2"/>
          <w:numId w:val="3"/>
        </w:numPr>
        <w:ind w:left="284" w:hanging="284"/>
        <w:jc w:val="both"/>
      </w:pPr>
      <w:r>
        <w:t xml:space="preserve">Wykonawca nie ponosi odpowiedzialności za niedostarczenie energii elektrycznej </w:t>
      </w:r>
      <w:r>
        <w:br/>
        <w:t xml:space="preserve">do obiektów Zamawiającego w przypadku klęsk żywiołowych, innych przypadków siły wyższej. Poprzez definicję Siły Wyższej Strony rozumieją </w:t>
      </w:r>
      <w:r>
        <w:rPr>
          <w:rFonts w:eastAsia="Calibri"/>
        </w:rPr>
        <w:t>zewnętrzne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w:t>
      </w:r>
      <w:r>
        <w:t xml:space="preserve"> </w:t>
      </w:r>
    </w:p>
    <w:p w:rsidR="001210B7" w:rsidRDefault="00E73926">
      <w:pPr>
        <w:pStyle w:val="Domylnie"/>
        <w:numPr>
          <w:ilvl w:val="2"/>
          <w:numId w:val="3"/>
        </w:numPr>
        <w:tabs>
          <w:tab w:val="left" w:pos="568"/>
        </w:tabs>
        <w:ind w:left="284" w:hanging="284"/>
        <w:jc w:val="both"/>
      </w:pPr>
      <w:r>
        <w:t>W przypadku niedotrzymania standardów jakościowych obsługi określonych obowiązującymi przepisami Prawa energetycznego, Wykonawca zobowiązany jest do udzielenia Zamawiającemu bonifikat w wysokości określonej</w:t>
      </w:r>
      <w:r w:rsidR="00DC5D85">
        <w:t xml:space="preserve"> Prawem energetycznym oraz zgodnie </w:t>
      </w:r>
      <w:r>
        <w:t>z obowiązującymi rozporządzeniami do ww. ustawy.</w:t>
      </w:r>
    </w:p>
    <w:p w:rsidR="001210B7" w:rsidRDefault="00E73926">
      <w:pPr>
        <w:pStyle w:val="Domylnie"/>
        <w:numPr>
          <w:ilvl w:val="2"/>
          <w:numId w:val="3"/>
        </w:numPr>
        <w:tabs>
          <w:tab w:val="left" w:pos="568"/>
        </w:tabs>
        <w:ind w:left="284" w:hanging="284"/>
        <w:jc w:val="both"/>
      </w:pPr>
      <w:r>
        <w:t xml:space="preserve">Wykonawca nie odpowiada za przerwy w dostawie energii elektrycznej wynikające z awarii w sieci jak również </w:t>
      </w:r>
      <w:proofErr w:type="spellStart"/>
      <w:r>
        <w:t>wyłączeń</w:t>
      </w:r>
      <w:proofErr w:type="spellEnd"/>
      <w:r>
        <w:t xml:space="preserve"> dokonywanych przez OSD.</w:t>
      </w:r>
    </w:p>
    <w:p w:rsidR="001210B7" w:rsidRDefault="001210B7">
      <w:pPr>
        <w:pStyle w:val="Domylnie"/>
        <w:jc w:val="center"/>
      </w:pPr>
    </w:p>
    <w:p w:rsidR="001210B7" w:rsidRDefault="00E73926">
      <w:pPr>
        <w:pStyle w:val="Domylnie"/>
        <w:jc w:val="center"/>
      </w:pPr>
      <w:r>
        <w:rPr>
          <w:b/>
        </w:rPr>
        <w:t>§ 5</w:t>
      </w:r>
    </w:p>
    <w:p w:rsidR="001210B7" w:rsidRDefault="00E73926">
      <w:pPr>
        <w:pStyle w:val="Domylnie"/>
        <w:jc w:val="center"/>
      </w:pPr>
      <w:r>
        <w:rPr>
          <w:b/>
        </w:rPr>
        <w:t>Ceny energii elektrycznej</w:t>
      </w:r>
    </w:p>
    <w:p w:rsidR="001210B7" w:rsidRDefault="00E73926">
      <w:pPr>
        <w:pStyle w:val="Domylnie"/>
        <w:numPr>
          <w:ilvl w:val="0"/>
          <w:numId w:val="4"/>
        </w:numPr>
        <w:tabs>
          <w:tab w:val="left" w:pos="568"/>
        </w:tabs>
        <w:ind w:left="284" w:hanging="284"/>
        <w:jc w:val="both"/>
      </w:pPr>
      <w:bookmarkStart w:id="3" w:name="Tekst17"/>
      <w:bookmarkEnd w:id="3"/>
      <w:r>
        <w:t xml:space="preserve">Ceny energii elektrycznej za jedną kWh w okresie obowiązywania umowy wynoszą: </w:t>
      </w:r>
    </w:p>
    <w:p w:rsidR="001210B7" w:rsidRDefault="001210B7">
      <w:pPr>
        <w:pStyle w:val="Domylnie"/>
        <w:tabs>
          <w:tab w:val="left" w:pos="568"/>
        </w:tabs>
        <w:ind w:left="284"/>
        <w:jc w:val="both"/>
      </w:pPr>
    </w:p>
    <w:p w:rsidR="001210B7" w:rsidRDefault="00E73926">
      <w:pPr>
        <w:pStyle w:val="Domylnie"/>
        <w:numPr>
          <w:ilvl w:val="1"/>
          <w:numId w:val="19"/>
        </w:numPr>
        <w:tabs>
          <w:tab w:val="left" w:pos="284"/>
        </w:tabs>
      </w:pPr>
      <w:r>
        <w:rPr>
          <w:sz w:val="21"/>
          <w:szCs w:val="21"/>
        </w:rPr>
        <w:t>Obiekty zamawiającego – taryfa C11, C21, G11</w:t>
      </w:r>
    </w:p>
    <w:p w:rsidR="001210B7" w:rsidRDefault="001210B7">
      <w:pPr>
        <w:pStyle w:val="Domylnie"/>
        <w:tabs>
          <w:tab w:val="left" w:pos="1288"/>
        </w:tabs>
        <w:ind w:left="1004"/>
      </w:pPr>
    </w:p>
    <w:p w:rsidR="001210B7" w:rsidRDefault="00E73926">
      <w:pPr>
        <w:pStyle w:val="Domylnie"/>
        <w:tabs>
          <w:tab w:val="left" w:pos="568"/>
        </w:tabs>
        <w:spacing w:before="40" w:after="0"/>
        <w:ind w:left="284"/>
        <w:jc w:val="both"/>
      </w:pPr>
      <w:r>
        <w:rPr>
          <w:b/>
          <w:sz w:val="21"/>
          <w:szCs w:val="21"/>
        </w:rPr>
        <w:t xml:space="preserve">Całodobowo: </w:t>
      </w:r>
    </w:p>
    <w:p w:rsidR="001210B7" w:rsidRDefault="00E73926">
      <w:pPr>
        <w:pStyle w:val="Domylnie"/>
        <w:tabs>
          <w:tab w:val="left" w:pos="568"/>
        </w:tabs>
        <w:spacing w:before="40" w:after="0"/>
        <w:ind w:left="284"/>
        <w:jc w:val="both"/>
      </w:pPr>
      <w:r>
        <w:rPr>
          <w:sz w:val="21"/>
          <w:szCs w:val="21"/>
        </w:rPr>
        <w:t>Cena netto:</w:t>
      </w:r>
    </w:p>
    <w:p w:rsidR="001210B7" w:rsidRDefault="00E73926">
      <w:pPr>
        <w:pStyle w:val="Domylnie"/>
        <w:tabs>
          <w:tab w:val="left" w:pos="568"/>
        </w:tabs>
        <w:spacing w:before="40" w:after="0"/>
        <w:ind w:left="284"/>
      </w:pPr>
      <w:r>
        <w:rPr>
          <w:sz w:val="21"/>
          <w:szCs w:val="21"/>
        </w:rPr>
        <w:t xml:space="preserve">Cena brutto: </w:t>
      </w:r>
    </w:p>
    <w:p w:rsidR="001210B7" w:rsidRDefault="001210B7">
      <w:pPr>
        <w:pStyle w:val="Domylnie"/>
        <w:tabs>
          <w:tab w:val="left" w:pos="284"/>
        </w:tabs>
      </w:pPr>
    </w:p>
    <w:p w:rsidR="001210B7" w:rsidRDefault="00E73926">
      <w:pPr>
        <w:pStyle w:val="Domylnie"/>
        <w:numPr>
          <w:ilvl w:val="0"/>
          <w:numId w:val="19"/>
        </w:numPr>
        <w:jc w:val="both"/>
      </w:pPr>
      <w:r>
        <w:t>Ceny określone w ust. 1 ulegną zmianie wyłącznie w przypadku ustawowej zmiany stawki podatku VAT lub podatku akcyzowego. Zmiana cen jednostkowych z tytułu zmiany stawki podatku akcyzowego lub podatku od towarów i usług VAT nie wymaga aneksu do umowy.</w:t>
      </w:r>
    </w:p>
    <w:p w:rsidR="001210B7" w:rsidRDefault="001210B7">
      <w:pPr>
        <w:pStyle w:val="Domylnie"/>
        <w:ind w:left="420"/>
        <w:jc w:val="both"/>
      </w:pPr>
    </w:p>
    <w:p w:rsidR="001210B7" w:rsidRDefault="00E73926">
      <w:pPr>
        <w:pStyle w:val="Domylnie"/>
        <w:jc w:val="center"/>
      </w:pPr>
      <w:r>
        <w:rPr>
          <w:b/>
        </w:rPr>
        <w:t>§ 6</w:t>
      </w:r>
    </w:p>
    <w:p w:rsidR="001210B7" w:rsidRDefault="00E73926">
      <w:pPr>
        <w:pStyle w:val="Domylnie"/>
        <w:jc w:val="center"/>
      </w:pPr>
      <w:r>
        <w:rPr>
          <w:b/>
        </w:rPr>
        <w:t>Rozliczenia i Płatności</w:t>
      </w:r>
    </w:p>
    <w:p w:rsidR="001210B7" w:rsidRDefault="00E73926">
      <w:pPr>
        <w:pStyle w:val="Domylnie"/>
        <w:numPr>
          <w:ilvl w:val="0"/>
          <w:numId w:val="14"/>
        </w:numPr>
        <w:ind w:left="284" w:hanging="284"/>
        <w:jc w:val="both"/>
      </w:pPr>
      <w:r>
        <w:t>Rozliczenia za pobraną energię elektryczną odbywać się będą zgodnie z okresem rozliczeniowym Operatora Systemu Dystrybucyjnego.</w:t>
      </w:r>
    </w:p>
    <w:p w:rsidR="001210B7" w:rsidRDefault="00E73926" w:rsidP="006B11AE">
      <w:pPr>
        <w:pStyle w:val="Domylnie"/>
        <w:numPr>
          <w:ilvl w:val="0"/>
          <w:numId w:val="14"/>
        </w:numPr>
        <w:tabs>
          <w:tab w:val="clear" w:pos="360"/>
          <w:tab w:val="num" w:pos="284"/>
        </w:tabs>
        <w:ind w:left="284" w:hanging="284"/>
        <w:jc w:val="both"/>
      </w:pPr>
      <w:r>
        <w:t>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§5 ust. 1 Umowy. Do wyliczonej należności Wykonawca doliczy podatek VAT według obowiązującej stawki</w:t>
      </w:r>
      <w:r>
        <w:rPr>
          <w:lang w:eastAsia="ar-SA"/>
        </w:rPr>
        <w:t>.</w:t>
      </w:r>
    </w:p>
    <w:p w:rsidR="001210B7" w:rsidRDefault="00E73926">
      <w:pPr>
        <w:pStyle w:val="Domylnie"/>
        <w:numPr>
          <w:ilvl w:val="0"/>
          <w:numId w:val="14"/>
        </w:numPr>
        <w:ind w:left="284" w:hanging="284"/>
        <w:jc w:val="both"/>
      </w:pPr>
      <w:r>
        <w:t>Rozliczenia kosztów sprzedanej energii odbywać się będą na podstawie odczytów rozliczeniowych układów pomiarowo-rozliczeniowych dokonywanych przez operatora systemu dystrybucyjnego zgodnie z okresem rozliczeniowym stosowanym przez OSD.</w:t>
      </w:r>
    </w:p>
    <w:p w:rsidR="001210B7" w:rsidRDefault="00E73926">
      <w:pPr>
        <w:pStyle w:val="Domylnie"/>
        <w:numPr>
          <w:ilvl w:val="0"/>
          <w:numId w:val="14"/>
        </w:numPr>
        <w:ind w:left="284" w:hanging="284"/>
        <w:jc w:val="both"/>
      </w:pPr>
      <w:r>
        <w:t>Należności za energię elektryczną regulowane będą na podstawie faktur VAT wystawianych przez Wykonawcę zgodnie z załącznikiem nr 1 do umowy stanowiącym szczegółowy podział odbiorów energii elektrycznej Zamawiającego.</w:t>
      </w:r>
    </w:p>
    <w:p w:rsidR="001210B7" w:rsidRDefault="00E73926">
      <w:pPr>
        <w:pStyle w:val="Domylnie"/>
        <w:numPr>
          <w:ilvl w:val="0"/>
          <w:numId w:val="14"/>
        </w:numPr>
        <w:ind w:left="284" w:hanging="284"/>
        <w:jc w:val="both"/>
      </w:pPr>
      <w:r>
        <w:t xml:space="preserve">Faktury rozliczeniowe wystawiane będą na koniec okresu rozliczeniowego w terminie </w:t>
      </w:r>
      <w:r>
        <w:br/>
        <w:t>do 14 dni od otrzymania przez Wykonawcę odczytów liczników pomiarowych od operatora systemu dystrybucyjnego lub na podstawie kopii faktur dystrybucyjnych otrzymanych od Zamawiającego.</w:t>
      </w:r>
    </w:p>
    <w:p w:rsidR="001210B7" w:rsidRDefault="00E73926">
      <w:pPr>
        <w:pStyle w:val="Domylnie"/>
        <w:numPr>
          <w:ilvl w:val="0"/>
          <w:numId w:val="14"/>
        </w:numPr>
        <w:ind w:left="284" w:hanging="284"/>
        <w:jc w:val="both"/>
      </w:pPr>
      <w:r>
        <w:t xml:space="preserve">Wynagrodzenie będzie płatne przez Zamawiającego w terminie do 30 dni liczonych od daty wpływu do siedziby Zamawiającego  faktury wystawionej zgodnie z treścią niniejszej umowy, do której zostaną załączone wymagane dokumenty w tym w szczególności dokumenty wskazane w ust. 7. Wynagrodzenie będzie płatne na numer rachunku bankowego wskazany przez Wykonawcę na fakturze. Za dzień zapłaty uznaje się dzień obciążenia rachunku bankowego Zamawiającego. </w:t>
      </w:r>
    </w:p>
    <w:p w:rsidR="001210B7" w:rsidRDefault="00E73926">
      <w:pPr>
        <w:pStyle w:val="Domylnie"/>
        <w:numPr>
          <w:ilvl w:val="0"/>
          <w:numId w:val="14"/>
        </w:numPr>
        <w:ind w:left="284" w:hanging="284"/>
        <w:jc w:val="both"/>
      </w:pPr>
      <w:r>
        <w:t>Do każdej faktury Wykonawca załączy specyfikację określającą ilości energii elektrycznej pobranej w poszczególnych obiektach oraz wysokości należności z tego tytułu.</w:t>
      </w:r>
    </w:p>
    <w:p w:rsidR="001210B7" w:rsidRDefault="00E73926">
      <w:pPr>
        <w:pStyle w:val="Domylnie"/>
        <w:numPr>
          <w:ilvl w:val="0"/>
          <w:numId w:val="14"/>
        </w:numPr>
        <w:ind w:left="284" w:hanging="284"/>
        <w:jc w:val="both"/>
      </w:pPr>
      <w:r>
        <w:t>W przypadku stwierdzenia błędów w pomiarze lub odczycie wskazań układu pomiarowo-rozliczeniowego, które spowodowały zawyżenie lub zaniżenie należności za pobraną energię Wykonawca dokona korekt uprzednio wystawionych faktur VAT.</w:t>
      </w:r>
    </w:p>
    <w:p w:rsidR="001210B7" w:rsidRDefault="00E73926">
      <w:pPr>
        <w:pStyle w:val="Domylnie"/>
        <w:numPr>
          <w:ilvl w:val="0"/>
          <w:numId w:val="14"/>
        </w:numPr>
        <w:ind w:left="284" w:hanging="284"/>
        <w:jc w:val="both"/>
      </w:pPr>
      <w:r>
        <w:t>W przypadku nie dotrzymania terminu płatności faktur, o którym mowa w ust. 6, Wykonawca może obciążyć Zamawiającego odsetkami ustawowymi za zwłokę.</w:t>
      </w:r>
    </w:p>
    <w:p w:rsidR="001210B7" w:rsidRDefault="00E73926">
      <w:pPr>
        <w:pStyle w:val="Domylnie"/>
        <w:numPr>
          <w:ilvl w:val="0"/>
          <w:numId w:val="14"/>
        </w:numPr>
        <w:tabs>
          <w:tab w:val="left" w:pos="592"/>
        </w:tabs>
        <w:ind w:left="284" w:hanging="284"/>
        <w:jc w:val="both"/>
      </w:pPr>
      <w:r>
        <w:t xml:space="preserve">O zmianach danych kont bankowych lub danych adresowych </w:t>
      </w:r>
      <w:r>
        <w:rPr>
          <w:bCs/>
        </w:rPr>
        <w:t>Strony</w:t>
      </w:r>
      <w:r>
        <w:t xml:space="preserve"> zobowiązują się wzajemnie powiadamiać pod rygorem poniesienia kosztów związanych z mylnymi operacjami bankowymi.</w:t>
      </w:r>
    </w:p>
    <w:p w:rsidR="001210B7" w:rsidRDefault="00E73926">
      <w:pPr>
        <w:pStyle w:val="Domylnie"/>
        <w:numPr>
          <w:ilvl w:val="0"/>
          <w:numId w:val="14"/>
        </w:numPr>
        <w:jc w:val="both"/>
      </w:pPr>
      <w:r>
        <w:lastRenderedPageBreak/>
        <w:t>W przypadku uzasadnionych wątpliwości co do prawidłowości wystawionej faktury adresat faktury złoży pisemną reklamację, dołączając jednocześnie kopię spornej faktury. Reklamacja winna być rozpatrzona przez Wykonawcę w terminie do 14 dni od daty jej otrzymania. W przypadku uchybienia 14 dniowemu terminowi na rozpatrzenie reklamacji, Wykonawca udzieli bonifikaty w wysokości określonej Prawem energetycznym oraz obowiązującymi rozporządzeniami do ww. ustawy.</w:t>
      </w:r>
    </w:p>
    <w:p w:rsidR="001210B7" w:rsidRDefault="001210B7">
      <w:pPr>
        <w:pStyle w:val="Domylnie"/>
      </w:pPr>
    </w:p>
    <w:p w:rsidR="001210B7" w:rsidRDefault="00E73926">
      <w:pPr>
        <w:pStyle w:val="Domylnie"/>
        <w:jc w:val="center"/>
      </w:pPr>
      <w:r>
        <w:rPr>
          <w:b/>
        </w:rPr>
        <w:t>§ 7</w:t>
      </w:r>
    </w:p>
    <w:p w:rsidR="001210B7" w:rsidRDefault="00E73926">
      <w:pPr>
        <w:pStyle w:val="Domylnie"/>
        <w:jc w:val="center"/>
      </w:pPr>
      <w:r>
        <w:rPr>
          <w:b/>
        </w:rPr>
        <w:t>Wstrzymanie sprzedaży energii</w:t>
      </w:r>
    </w:p>
    <w:p w:rsidR="001210B7" w:rsidRDefault="00E73926">
      <w:pPr>
        <w:pStyle w:val="Domylnie"/>
        <w:numPr>
          <w:ilvl w:val="0"/>
          <w:numId w:val="5"/>
        </w:numPr>
        <w:tabs>
          <w:tab w:val="left" w:pos="568"/>
        </w:tabs>
        <w:ind w:left="284" w:hanging="284"/>
        <w:jc w:val="both"/>
      </w:pPr>
      <w:r>
        <w:rPr>
          <w:bCs/>
        </w:rPr>
        <w:t>Operator Systemu Dystrybucyjnego na żądanie Wykonawcy wstrzymuje dostarczanie energii, jeżeli Zamawiający zwleka z zapłatą za świadczone usługi dystrybucyjne lub za pobraną energię, co najmniej przez okres 30 dni po upływie terminu płatności.</w:t>
      </w:r>
    </w:p>
    <w:p w:rsidR="001210B7" w:rsidRDefault="00E73926">
      <w:pPr>
        <w:pStyle w:val="Domylnie"/>
        <w:numPr>
          <w:ilvl w:val="0"/>
          <w:numId w:val="5"/>
        </w:numPr>
        <w:tabs>
          <w:tab w:val="left" w:pos="568"/>
        </w:tabs>
        <w:ind w:left="284" w:hanging="284"/>
        <w:jc w:val="both"/>
      </w:pPr>
      <w:r>
        <w:rPr>
          <w:bCs/>
        </w:rPr>
        <w:t>Wstrzymanie sprzedaży energii elektrycznej następuje poprzez wstrzymanie dostarczania energii elektrycznej przez OSD na wniosek Wykonawcy.</w:t>
      </w:r>
    </w:p>
    <w:p w:rsidR="001210B7" w:rsidRDefault="00E73926">
      <w:pPr>
        <w:pStyle w:val="Domylnie"/>
        <w:numPr>
          <w:ilvl w:val="0"/>
          <w:numId w:val="5"/>
        </w:numPr>
        <w:tabs>
          <w:tab w:val="left" w:pos="568"/>
        </w:tabs>
        <w:ind w:left="284" w:hanging="284"/>
        <w:jc w:val="both"/>
      </w:pPr>
      <w:r>
        <w:t xml:space="preserve">Wznowienie dostarczania energii elektrycznej i świadczenie usług dystrybucji przez </w:t>
      </w:r>
      <w:r>
        <w:rPr>
          <w:bCs/>
        </w:rPr>
        <w:t>OSD na wniosek Wykonawcy</w:t>
      </w:r>
      <w:r>
        <w:t xml:space="preserve"> nastąpi po uregulowaniu zaległych należności za energię elektryczną.</w:t>
      </w:r>
    </w:p>
    <w:p w:rsidR="001210B7" w:rsidRDefault="00E73926">
      <w:pPr>
        <w:pStyle w:val="Domylnie"/>
        <w:numPr>
          <w:ilvl w:val="0"/>
          <w:numId w:val="5"/>
        </w:numPr>
        <w:tabs>
          <w:tab w:val="left" w:pos="568"/>
        </w:tabs>
        <w:ind w:left="284" w:hanging="284"/>
        <w:jc w:val="both"/>
      </w:pPr>
      <w:r>
        <w:t>Wykonawca nie ponosi odpowiedzialności za szkody spowodowane wstrzymaniem sprzedaży energii elektrycznej wskutek naruszenia przez Zamawiającego warunków umowy i obowiązujących przepisów Prawa energetycznego i Kodeksu Cywilnego.</w:t>
      </w:r>
    </w:p>
    <w:p w:rsidR="001210B7" w:rsidRDefault="001210B7" w:rsidP="00855E59">
      <w:pPr>
        <w:pStyle w:val="Domylnie"/>
        <w:tabs>
          <w:tab w:val="left" w:pos="568"/>
        </w:tabs>
        <w:jc w:val="both"/>
      </w:pPr>
    </w:p>
    <w:p w:rsidR="001210B7" w:rsidRDefault="00E73926">
      <w:pPr>
        <w:pStyle w:val="Domylnie"/>
        <w:jc w:val="center"/>
      </w:pPr>
      <w:r>
        <w:rPr>
          <w:b/>
        </w:rPr>
        <w:t>§ 8</w:t>
      </w:r>
    </w:p>
    <w:p w:rsidR="001210B7" w:rsidRDefault="00E73926">
      <w:pPr>
        <w:pStyle w:val="Domylnie"/>
        <w:jc w:val="center"/>
      </w:pPr>
      <w:r>
        <w:rPr>
          <w:b/>
        </w:rPr>
        <w:t>Okres obowiązywania Umowy. Rozwiązanie i odstąpienie od Umowy.</w:t>
      </w:r>
    </w:p>
    <w:p w:rsidR="001210B7" w:rsidRDefault="00E73926">
      <w:pPr>
        <w:pStyle w:val="Domylnie"/>
        <w:numPr>
          <w:ilvl w:val="0"/>
          <w:numId w:val="6"/>
        </w:numPr>
        <w:tabs>
          <w:tab w:val="left" w:pos="284"/>
        </w:tabs>
        <w:spacing w:before="40" w:after="0"/>
        <w:jc w:val="both"/>
      </w:pPr>
      <w:r>
        <w:t xml:space="preserve">Umowa niniejsza zostaje zawarta na czas określony do dnia 31.12.2015 r., </w:t>
      </w:r>
      <w:r>
        <w:rPr>
          <w:iCs/>
        </w:rPr>
        <w:t xml:space="preserve">jednakże wchodzi w życie w zakresie każdego punktu poboru energii elektrycznej opisanego w załącznik nr 1 do umowy z dniem wskazanym w kolumnie „Okres dostaw” po uprzednim skutecznym rozwiązaniu dotychczasowych umów sprzedaży energii elektrycznej, a także po pozytywnie przeprowadzonej procedurze zmiany sprzedawcy oraz podpisaniu i wejściu w życie nowych umów dystrybucyjnych </w:t>
      </w:r>
      <w:r>
        <w:t xml:space="preserve">. </w:t>
      </w:r>
    </w:p>
    <w:p w:rsidR="001210B7" w:rsidRDefault="00E73926">
      <w:pPr>
        <w:pStyle w:val="Domylnie"/>
        <w:numPr>
          <w:ilvl w:val="0"/>
          <w:numId w:val="6"/>
        </w:numPr>
        <w:tabs>
          <w:tab w:val="left" w:pos="284"/>
        </w:tabs>
        <w:jc w:val="both"/>
      </w:pPr>
      <w: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1210B7" w:rsidRDefault="00E73926">
      <w:pPr>
        <w:pStyle w:val="Domylnie"/>
        <w:numPr>
          <w:ilvl w:val="0"/>
          <w:numId w:val="6"/>
        </w:numPr>
        <w:jc w:val="both"/>
      </w:pPr>
      <w:r>
        <w:t>Zamawiający może odstąpić od umowy z przyczyn leżących po stronie Wykonawcy,</w:t>
      </w:r>
      <w:r>
        <w:br/>
        <w:t>w przypadkach gdy:</w:t>
      </w:r>
    </w:p>
    <w:p w:rsidR="001210B7" w:rsidRDefault="00E73926">
      <w:pPr>
        <w:pStyle w:val="Domylnie"/>
        <w:numPr>
          <w:ilvl w:val="1"/>
          <w:numId w:val="18"/>
        </w:numPr>
        <w:ind w:left="709" w:hanging="425"/>
        <w:jc w:val="both"/>
      </w:pPr>
      <w:r>
        <w:t>został złożony wniosek o ogłoszenie upadłości Wykonawcy,</w:t>
      </w:r>
    </w:p>
    <w:p w:rsidR="001210B7" w:rsidRDefault="00E73926">
      <w:pPr>
        <w:pStyle w:val="Domylnie"/>
        <w:numPr>
          <w:ilvl w:val="1"/>
          <w:numId w:val="18"/>
        </w:numPr>
        <w:ind w:left="709" w:hanging="425"/>
        <w:jc w:val="both"/>
      </w:pPr>
      <w:r>
        <w:t>Wykonawca nie zapewnia sprzedaży energii w sposób zgodny z warunkami niniejszej umowy,</w:t>
      </w:r>
    </w:p>
    <w:p w:rsidR="001210B7" w:rsidRDefault="00E73926">
      <w:pPr>
        <w:pStyle w:val="Domylnie"/>
        <w:numPr>
          <w:ilvl w:val="1"/>
          <w:numId w:val="18"/>
        </w:numPr>
        <w:ind w:left="709" w:hanging="425"/>
        <w:jc w:val="both"/>
      </w:pPr>
      <w:r>
        <w:lastRenderedPageBreak/>
        <w:t>przed zakończeniem realizacji umowy Wykonawca utraci uprawnienia, koncesje lub zezwolenia,</w:t>
      </w:r>
    </w:p>
    <w:p w:rsidR="001210B7" w:rsidRDefault="00E73926">
      <w:pPr>
        <w:pStyle w:val="Domylnie"/>
        <w:numPr>
          <w:ilvl w:val="1"/>
          <w:numId w:val="18"/>
        </w:numPr>
        <w:ind w:left="709" w:hanging="425"/>
        <w:jc w:val="both"/>
      </w:pPr>
      <w:r>
        <w:t>Wykonawca nie dokonuje lub nienależycie wykonuje bilansowanie handlowe,</w:t>
      </w:r>
    </w:p>
    <w:p w:rsidR="001210B7" w:rsidRDefault="00E73926">
      <w:pPr>
        <w:pStyle w:val="Domylnie"/>
        <w:numPr>
          <w:ilvl w:val="1"/>
          <w:numId w:val="18"/>
        </w:numPr>
        <w:ind w:left="709" w:hanging="425"/>
        <w:jc w:val="both"/>
      </w:pPr>
      <w:r>
        <w:t xml:space="preserve">Wykonawca wykonuje niniejszą umowę w sposób sprzeczny z obowiązującymi </w:t>
      </w:r>
      <w:r>
        <w:br/>
        <w:t>w Polsce przepisami prawa, w szczególności przepisami przywołanymi w § 2 niniejszej umowy,</w:t>
      </w:r>
    </w:p>
    <w:p w:rsidR="001210B7" w:rsidRDefault="00E73926">
      <w:pPr>
        <w:pStyle w:val="Domylnie"/>
        <w:numPr>
          <w:ilvl w:val="1"/>
          <w:numId w:val="18"/>
        </w:numPr>
        <w:ind w:left="709" w:hanging="425"/>
        <w:jc w:val="both"/>
      </w:pPr>
      <w:r>
        <w:t>Wykonawca powierza wykonanie całości lub części umowy osobom trzecim bez uprzedniej pisemnej zgody zamawiającego.</w:t>
      </w:r>
    </w:p>
    <w:p w:rsidR="001210B7" w:rsidRDefault="00E73926">
      <w:pPr>
        <w:pStyle w:val="Domylnie"/>
        <w:numPr>
          <w:ilvl w:val="0"/>
          <w:numId w:val="6"/>
        </w:numPr>
        <w:jc w:val="both"/>
      </w:pPr>
      <w:r>
        <w:t>Niezależnie od przypadków, o których mowa w ust. 3, zamawiający może odstąpić od umowy, w sytuacji gdy wykonanie umowy nie leży w interesie publicznym, czego nie można było przewidzieć w chwili zawarcia umowy. W takim przypadku Wykonawca może żądać jedynie wynagrodzenia należnego z tytułu wykonanej części umowy.</w:t>
      </w:r>
    </w:p>
    <w:p w:rsidR="001210B7" w:rsidRDefault="00E73926">
      <w:pPr>
        <w:pStyle w:val="Domylnie"/>
        <w:numPr>
          <w:ilvl w:val="0"/>
          <w:numId w:val="6"/>
        </w:numPr>
        <w:jc w:val="both"/>
      </w:pPr>
      <w:r>
        <w:t>W przypadkach, o których mowa w ust. 3 i 4, można odstąpić od umowy w terminie 30 dni od powzięcia wiadomości o powyższych okolicznościach.</w:t>
      </w:r>
    </w:p>
    <w:p w:rsidR="001210B7" w:rsidRDefault="00E73926">
      <w:pPr>
        <w:pStyle w:val="Domylnie"/>
        <w:numPr>
          <w:ilvl w:val="0"/>
          <w:numId w:val="6"/>
        </w:numPr>
        <w:jc w:val="both"/>
      </w:pPr>
      <w:r>
        <w:t>Oświadczenie o odstąpieniu od umowy powinno mieć formę pisemną pod rygorem nieważności.</w:t>
      </w:r>
    </w:p>
    <w:p w:rsidR="001210B7" w:rsidRDefault="00E73926">
      <w:pPr>
        <w:pStyle w:val="Domylnie"/>
        <w:numPr>
          <w:ilvl w:val="0"/>
          <w:numId w:val="6"/>
        </w:numPr>
        <w:jc w:val="both"/>
      </w:pPr>
      <w:r>
        <w:t xml:space="preserve">Umowa może być rozwiązana przez jedną ze Stron w trybie natychmiastowym </w:t>
      </w:r>
      <w:r>
        <w:br/>
        <w:t>w przypadku, gdy druga ze Stron pomimo pisemnego wezwania rażąco i uporczywie narusza pozostałe warunki Umowy.</w:t>
      </w:r>
    </w:p>
    <w:p w:rsidR="001210B7" w:rsidRDefault="00E73926">
      <w:pPr>
        <w:pStyle w:val="Domylnie"/>
        <w:numPr>
          <w:ilvl w:val="0"/>
          <w:numId w:val="6"/>
        </w:numPr>
        <w:jc w:val="both"/>
      </w:pPr>
      <w:r>
        <w:t>Rozwiązanie Umowy nie zwalnia Stron z obowiązku uregulowania wobec drugiej Strony wszelkich zobowiązań z niej wynikających.</w:t>
      </w:r>
    </w:p>
    <w:p w:rsidR="001210B7" w:rsidRDefault="001210B7">
      <w:pPr>
        <w:pStyle w:val="Domylnie"/>
        <w:ind w:left="283"/>
        <w:jc w:val="both"/>
      </w:pPr>
    </w:p>
    <w:p w:rsidR="001210B7" w:rsidRDefault="00E73926">
      <w:pPr>
        <w:pStyle w:val="Bezodstpw"/>
        <w:jc w:val="center"/>
      </w:pPr>
      <w:r>
        <w:rPr>
          <w:b/>
        </w:rPr>
        <w:t>§ 9</w:t>
      </w:r>
    </w:p>
    <w:p w:rsidR="001210B7" w:rsidRDefault="00E73926">
      <w:pPr>
        <w:pStyle w:val="Bezodstpw"/>
        <w:jc w:val="center"/>
      </w:pPr>
      <w:r>
        <w:rPr>
          <w:b/>
        </w:rPr>
        <w:t>Zmiana umowy</w:t>
      </w:r>
    </w:p>
    <w:p w:rsidR="001210B7" w:rsidRDefault="00E73926">
      <w:pPr>
        <w:pStyle w:val="Domylnie"/>
        <w:numPr>
          <w:ilvl w:val="2"/>
          <w:numId w:val="13"/>
        </w:numPr>
        <w:ind w:left="284" w:hanging="284"/>
        <w:jc w:val="both"/>
      </w:pPr>
      <w:r>
        <w:t>Zamawiający przewiduje możliwość zmiany postanowień zawartej umowy w stosunku do treści oferty, na podstawie której dokonano wyboru wykonawcy, w okolicznościach związanych:</w:t>
      </w:r>
    </w:p>
    <w:p w:rsidR="001210B7" w:rsidRDefault="00E73926" w:rsidP="00855E59">
      <w:pPr>
        <w:pStyle w:val="Domylnie"/>
        <w:numPr>
          <w:ilvl w:val="1"/>
          <w:numId w:val="20"/>
        </w:numPr>
        <w:tabs>
          <w:tab w:val="clear" w:pos="708"/>
          <w:tab w:val="clear" w:pos="1080"/>
          <w:tab w:val="left" w:pos="-6804"/>
        </w:tabs>
        <w:ind w:left="567" w:hanging="283"/>
        <w:jc w:val="both"/>
      </w:pPr>
      <w:r>
        <w:t>z rezygnacją przez Zamawiającego z punktów odbiorów wymienionych w Załączniku nr 1 do umowy w przypadku przekazania, sprzedaży, wynajmu obiektu innemu właścicielowi oraz w przypadku zamknięcia lub likwidacji obiektu.</w:t>
      </w:r>
    </w:p>
    <w:p w:rsidR="001210B7" w:rsidRDefault="00E73926" w:rsidP="00855E59">
      <w:pPr>
        <w:pStyle w:val="Domylnie"/>
        <w:numPr>
          <w:ilvl w:val="1"/>
          <w:numId w:val="20"/>
        </w:numPr>
        <w:tabs>
          <w:tab w:val="clear" w:pos="708"/>
          <w:tab w:val="clear" w:pos="1080"/>
          <w:tab w:val="left" w:pos="-6804"/>
        </w:tabs>
        <w:ind w:left="567" w:hanging="283"/>
        <w:jc w:val="both"/>
      </w:pPr>
      <w:r>
        <w:t xml:space="preserve">ze zwiększeniem przez Zamawiającego ilości punktów poboru energii wymienionych </w:t>
      </w:r>
      <w:r>
        <w:br/>
        <w:t xml:space="preserve">w Załączniku nr 1 do umowy, jednak w rozmiarze nie większym niż 10% ilości punktów poboru energii wskazanych w załączniku nr 1 do Umowy. </w:t>
      </w:r>
    </w:p>
    <w:p w:rsidR="001210B7" w:rsidRDefault="00E73926">
      <w:pPr>
        <w:pStyle w:val="Domylnie"/>
        <w:numPr>
          <w:ilvl w:val="2"/>
          <w:numId w:val="13"/>
        </w:numPr>
        <w:ind w:left="284" w:hanging="284"/>
        <w:jc w:val="both"/>
      </w:pPr>
      <w:r>
        <w:t xml:space="preserve">W przypadku wystąpienia okoliczności określonych w ust.1 zmiana umowy nastąpi poprzez zawarcie stosownego aneksu do Umowy </w:t>
      </w:r>
    </w:p>
    <w:p w:rsidR="001210B7" w:rsidRDefault="00E73926">
      <w:pPr>
        <w:pStyle w:val="NormalnyWeb"/>
        <w:numPr>
          <w:ilvl w:val="2"/>
          <w:numId w:val="13"/>
        </w:numPr>
        <w:ind w:left="284" w:right="-23" w:hanging="284"/>
        <w:jc w:val="both"/>
      </w:pPr>
      <w:r>
        <w:rPr>
          <w:rFonts w:ascii="Arial" w:hAnsi="Arial" w:cs="Arial"/>
          <w:sz w:val="22"/>
          <w:szCs w:val="22"/>
        </w:rPr>
        <w:lastRenderedPageBreak/>
        <w:t xml:space="preserve">Zmiana innych postanowień zawartej umowy może nastąpić za zgodą obu stron wyrażoną na piśmie, w formie aneksu do umowy, pod rygorem nieważności takiej zmiany. Strona, która występuje z propozycją zmiany umowy, zobowiązana jest do sporządzenia </w:t>
      </w:r>
      <w:r>
        <w:rPr>
          <w:rFonts w:ascii="Arial" w:hAnsi="Arial" w:cs="Arial"/>
          <w:sz w:val="22"/>
          <w:szCs w:val="22"/>
        </w:rPr>
        <w:br/>
        <w:t>i uzasadnienia wniosku o taką zmianę. Zmiany nie mogą naruszać postanowień zawartych w art. 144 ust. 1 ustawy prawo zamówień publicznych</w:t>
      </w:r>
    </w:p>
    <w:p w:rsidR="001210B7" w:rsidRDefault="001210B7">
      <w:pPr>
        <w:pStyle w:val="NormalnyWeb"/>
        <w:ind w:right="-23"/>
        <w:jc w:val="both"/>
      </w:pPr>
    </w:p>
    <w:p w:rsidR="001210B7" w:rsidRDefault="00E73926">
      <w:pPr>
        <w:pStyle w:val="Domylnie"/>
        <w:jc w:val="center"/>
      </w:pPr>
      <w:r>
        <w:rPr>
          <w:b/>
        </w:rPr>
        <w:t>§10</w:t>
      </w:r>
    </w:p>
    <w:p w:rsidR="001210B7" w:rsidRDefault="00E73926">
      <w:pPr>
        <w:pStyle w:val="Domylnie"/>
        <w:jc w:val="center"/>
      </w:pPr>
      <w:r>
        <w:rPr>
          <w:b/>
        </w:rPr>
        <w:t>Kary umowne</w:t>
      </w:r>
    </w:p>
    <w:p w:rsidR="001210B7" w:rsidRDefault="00E73926">
      <w:pPr>
        <w:pStyle w:val="Domylnie"/>
        <w:numPr>
          <w:ilvl w:val="0"/>
          <w:numId w:val="17"/>
        </w:numPr>
        <w:ind w:left="284" w:hanging="284"/>
        <w:jc w:val="both"/>
      </w:pPr>
      <w:r>
        <w:t xml:space="preserve">Strony ustanawiają odpowiedzialność Wykonawcy za niewykonanie lub nienależyte wykonanie niniejszej umowy poprzez zapłatę kary umownej z następujących tytułów </w:t>
      </w:r>
      <w:r>
        <w:br/>
        <w:t>i w wysokości:</w:t>
      </w:r>
    </w:p>
    <w:p w:rsidR="001210B7" w:rsidRDefault="00E73926">
      <w:pPr>
        <w:pStyle w:val="Domylnie"/>
        <w:numPr>
          <w:ilvl w:val="1"/>
          <w:numId w:val="17"/>
        </w:numPr>
        <w:ind w:left="709" w:hanging="425"/>
        <w:jc w:val="both"/>
      </w:pPr>
      <w:r>
        <w:t xml:space="preserve">w przypadku dokonywania bilansowania handlowego, w sposób sprzeczny </w:t>
      </w:r>
      <w:r>
        <w:br/>
        <w:t>z postanowieniami niniejszej umowy lub właściwymi przepisami prawa- w wysokości 2% kwoty brutto stanowiącej iloczyn ceny jednostkowej dla poszczególnych grup taryfowych zawartych w § 5 ust. 1 Umowy oraz wielkości zużycia energii elektrycznej dla tych grup taryfowych wyrażonych w kWh ujętych w załączniku nr 1 do umowy.</w:t>
      </w:r>
    </w:p>
    <w:p w:rsidR="001210B7" w:rsidRDefault="00E73926">
      <w:pPr>
        <w:pStyle w:val="Domylnie"/>
        <w:numPr>
          <w:ilvl w:val="1"/>
          <w:numId w:val="17"/>
        </w:numPr>
        <w:ind w:left="709" w:hanging="425"/>
        <w:jc w:val="both"/>
      </w:pPr>
      <w:r>
        <w:t>w przypadku czasowej utraty przez Wykonawcę przed zakończeniem realizacji umowy uprawnień, koncesji lub zezwoleń bądź dokumentów niezbędnych do wykonywania przedmiotu umowy- w wysokości 2% kwoty brutto stanowiącej iloczyn ceny jednostkowej dla poszczególnych grup taryfowych zawartych w § 5 ust. 1 Umowy oraz wielkości zużycia energii elektrycznej dla tych grup taryfowych wyrażonych w kWh ujętych w załączniku nr 1 do umowy.</w:t>
      </w:r>
    </w:p>
    <w:p w:rsidR="001210B7" w:rsidRDefault="00E73926">
      <w:pPr>
        <w:pStyle w:val="Domylnie"/>
        <w:numPr>
          <w:ilvl w:val="1"/>
          <w:numId w:val="17"/>
        </w:numPr>
        <w:ind w:left="709" w:hanging="425"/>
        <w:jc w:val="both"/>
      </w:pPr>
      <w:r>
        <w:t>w przypadku odstąpienia od umowy sprzedaży przez Zamawiającego lub Wykonawcę z przyczyn leżących po stronie Wykonawcy – w wysokości 10% brutto kwoty stanowiącej iloczyn ceny jednostkowej dla poszczególnych grup taryfowych zawartych w § 5 ust. 1 Umowy oraz wielkości zużycia energii elektrycznej dla tych grup taryfowych wyrażonych w kWh ujętych w załączniku nr 1 do umowy.</w:t>
      </w:r>
    </w:p>
    <w:p w:rsidR="001210B7" w:rsidRDefault="00855E59" w:rsidP="006B11AE">
      <w:pPr>
        <w:pStyle w:val="Domylnie"/>
        <w:ind w:left="709" w:hanging="425"/>
        <w:jc w:val="both"/>
      </w:pPr>
      <w:r>
        <w:t>1.4. z</w:t>
      </w:r>
      <w:r w:rsidR="00E73926">
        <w:t>a opóźnienie w realizacji zadań opisanych w § 3 ust.2 w wysokości 0,2% wartości oferty złożonej w przetargu za każdy dzień opóźnienia.</w:t>
      </w:r>
    </w:p>
    <w:p w:rsidR="001210B7" w:rsidRDefault="00E73926" w:rsidP="006B11AE">
      <w:pPr>
        <w:pStyle w:val="Domylnie"/>
        <w:tabs>
          <w:tab w:val="clear" w:pos="708"/>
          <w:tab w:val="left" w:pos="284"/>
        </w:tabs>
        <w:ind w:left="284" w:hanging="284"/>
        <w:jc w:val="both"/>
      </w:pPr>
      <w:r>
        <w:t>2.</w:t>
      </w:r>
      <w:r w:rsidR="002A79E9">
        <w:tab/>
      </w:r>
      <w:r>
        <w:t>Kary umowne nie wyłączają prawa dochodzenia przez Strony odszkodowania przewyższającego wysokość zastrzeżonej kary umownej na zasadach ogólnych określonych w Kodeksie Cywilnym.</w:t>
      </w:r>
    </w:p>
    <w:p w:rsidR="001210B7" w:rsidRDefault="00E73926" w:rsidP="002A79E9">
      <w:pPr>
        <w:pStyle w:val="Domylnie"/>
        <w:ind w:left="284" w:hanging="284"/>
        <w:jc w:val="both"/>
      </w:pPr>
      <w:r>
        <w:t>3.</w:t>
      </w:r>
      <w:r w:rsidR="002A79E9">
        <w:tab/>
      </w:r>
      <w:r>
        <w:t>Zamawiający zapłaci Wykonawcy karę umowną za odstąpienie od Umowy przez Wykonawcę z przyczyn, za które ponosi odpowiedzialność Zamawiający, w wysokości 10% kwoty brutto stanowiącej iloczyn ceny jednostkowej dla poszczególnych grup taryfowych zawartych w § 5 ust. 1 Umowy oraz wielkości zużycia energii elektrycznej dla tych grup taryfowych wyrażonych w kWh ujętych w załączniku nr 1 do umowy.</w:t>
      </w:r>
    </w:p>
    <w:p w:rsidR="001210B7" w:rsidRDefault="001210B7">
      <w:pPr>
        <w:pStyle w:val="Domylnie"/>
        <w:jc w:val="both"/>
      </w:pPr>
    </w:p>
    <w:p w:rsidR="001210B7" w:rsidRDefault="00E73926">
      <w:pPr>
        <w:pStyle w:val="Domylnie"/>
        <w:jc w:val="center"/>
      </w:pPr>
      <w:r>
        <w:rPr>
          <w:b/>
        </w:rPr>
        <w:t>§11</w:t>
      </w:r>
    </w:p>
    <w:p w:rsidR="001210B7" w:rsidRDefault="00E73926">
      <w:pPr>
        <w:pStyle w:val="Domylnie"/>
        <w:jc w:val="center"/>
      </w:pPr>
      <w:r>
        <w:rPr>
          <w:b/>
        </w:rPr>
        <w:t>Odszkodowania</w:t>
      </w:r>
    </w:p>
    <w:p w:rsidR="001210B7" w:rsidRDefault="001210B7">
      <w:pPr>
        <w:pStyle w:val="Domylnie"/>
        <w:jc w:val="both"/>
      </w:pPr>
    </w:p>
    <w:p w:rsidR="001210B7" w:rsidRDefault="00E73926" w:rsidP="002A79E9">
      <w:pPr>
        <w:pStyle w:val="Domylnie"/>
        <w:numPr>
          <w:ilvl w:val="0"/>
          <w:numId w:val="22"/>
        </w:numPr>
        <w:ind w:left="284" w:hanging="284"/>
        <w:jc w:val="both"/>
      </w:pPr>
      <w:r>
        <w:t>Zamawiającemu przysługuje od Wykonawcy odszkodowanie w wysokości poniesionych kosztów zakupu energii elektrycznej kupionej od sprzedawcy rezerwowego na skutek odstąpienia Wykonawcy od wykonania Umowy z przyczyn leżących po stronie Wykonawcy.</w:t>
      </w:r>
    </w:p>
    <w:p w:rsidR="001210B7" w:rsidRDefault="00E73926" w:rsidP="002A79E9">
      <w:pPr>
        <w:pStyle w:val="Domylnie"/>
        <w:numPr>
          <w:ilvl w:val="0"/>
          <w:numId w:val="22"/>
        </w:numPr>
        <w:ind w:left="284" w:hanging="284"/>
        <w:jc w:val="both"/>
      </w:pPr>
      <w:r>
        <w:t>Zamawiającemu przysługuje od Wykonawcy odszkodowanie w wysokości poniesionych kosztów zakupu energii elektrycznej kupionej od sprzedawcy rezerwowego, bądź dotychczasowego powstałych w wyniku działań Wykonawcy</w:t>
      </w:r>
    </w:p>
    <w:p w:rsidR="001210B7" w:rsidRDefault="001210B7">
      <w:pPr>
        <w:pStyle w:val="Domylnie"/>
        <w:jc w:val="both"/>
      </w:pPr>
    </w:p>
    <w:p w:rsidR="001210B7" w:rsidRDefault="00E73926">
      <w:pPr>
        <w:pStyle w:val="Bezodstpw"/>
        <w:jc w:val="center"/>
      </w:pPr>
      <w:r>
        <w:rPr>
          <w:b/>
        </w:rPr>
        <w:t>§ 12</w:t>
      </w:r>
    </w:p>
    <w:p w:rsidR="001210B7" w:rsidRDefault="00E73926">
      <w:pPr>
        <w:pStyle w:val="Bezodstpw"/>
        <w:jc w:val="center"/>
      </w:pPr>
      <w:r>
        <w:rPr>
          <w:b/>
        </w:rPr>
        <w:t>Osoby do kontaktów</w:t>
      </w:r>
    </w:p>
    <w:p w:rsidR="001210B7" w:rsidRDefault="00E73926" w:rsidP="002A79E9">
      <w:pPr>
        <w:pStyle w:val="Akapitzlist"/>
        <w:numPr>
          <w:ilvl w:val="0"/>
          <w:numId w:val="21"/>
        </w:numPr>
        <w:ind w:left="284" w:hanging="284"/>
        <w:jc w:val="both"/>
      </w:pPr>
      <w:r>
        <w:rPr>
          <w:rFonts w:ascii="Arial" w:hAnsi="Arial" w:cs="Arial"/>
          <w:szCs w:val="24"/>
        </w:rPr>
        <w:t>Zamawiający nadzór nad prawidłową realizacją umowy powierza pani/panu</w:t>
      </w:r>
    </w:p>
    <w:p w:rsidR="001210B7" w:rsidRDefault="002A79E9" w:rsidP="002A79E9">
      <w:pPr>
        <w:pStyle w:val="Akapitzlist"/>
        <w:ind w:left="284" w:hanging="284"/>
        <w:jc w:val="both"/>
      </w:pPr>
      <w:r>
        <w:rPr>
          <w:rFonts w:ascii="Arial" w:hAnsi="Arial" w:cs="Arial"/>
          <w:szCs w:val="24"/>
        </w:rPr>
        <w:tab/>
      </w:r>
      <w:r w:rsidR="00E73926">
        <w:rPr>
          <w:rFonts w:ascii="Arial" w:hAnsi="Arial" w:cs="Arial"/>
          <w:szCs w:val="24"/>
        </w:rPr>
        <w:t>imię:………………….…, nazwisko:……………………………………………..</w:t>
      </w:r>
    </w:p>
    <w:p w:rsidR="001210B7" w:rsidRDefault="002A79E9" w:rsidP="002A79E9">
      <w:pPr>
        <w:pStyle w:val="Akapitzlist"/>
        <w:ind w:left="284" w:hanging="284"/>
        <w:jc w:val="both"/>
      </w:pPr>
      <w:r>
        <w:rPr>
          <w:rFonts w:ascii="Arial" w:hAnsi="Arial" w:cs="Arial"/>
          <w:szCs w:val="24"/>
        </w:rPr>
        <w:tab/>
      </w:r>
      <w:r w:rsidR="00E73926">
        <w:rPr>
          <w:rFonts w:ascii="Arial" w:hAnsi="Arial" w:cs="Arial"/>
          <w:szCs w:val="24"/>
        </w:rPr>
        <w:t xml:space="preserve">tel. …………………. email……………………… </w:t>
      </w:r>
    </w:p>
    <w:p w:rsidR="001210B7" w:rsidRDefault="00E73926" w:rsidP="002A79E9">
      <w:pPr>
        <w:pStyle w:val="Akapitzlist"/>
        <w:numPr>
          <w:ilvl w:val="0"/>
          <w:numId w:val="21"/>
        </w:numPr>
        <w:ind w:left="284" w:hanging="284"/>
        <w:jc w:val="both"/>
      </w:pPr>
      <w:r>
        <w:rPr>
          <w:rFonts w:ascii="Arial" w:hAnsi="Arial" w:cs="Arial"/>
          <w:szCs w:val="24"/>
        </w:rPr>
        <w:t>Ze strony Wykonawcy nadzór nad realizacją umowy sprawować będzie pani/pan</w:t>
      </w:r>
    </w:p>
    <w:p w:rsidR="001210B7" w:rsidRDefault="002A79E9" w:rsidP="002A79E9">
      <w:pPr>
        <w:pStyle w:val="Akapitzlist"/>
        <w:ind w:left="284" w:hanging="284"/>
        <w:jc w:val="both"/>
      </w:pPr>
      <w:r>
        <w:rPr>
          <w:rFonts w:ascii="Arial" w:hAnsi="Arial" w:cs="Arial"/>
          <w:szCs w:val="24"/>
        </w:rPr>
        <w:tab/>
      </w:r>
      <w:r w:rsidR="00E73926">
        <w:rPr>
          <w:rFonts w:ascii="Arial" w:hAnsi="Arial" w:cs="Arial"/>
          <w:szCs w:val="24"/>
        </w:rPr>
        <w:t>imię:………………….…, nazwisko:……………………………………………..</w:t>
      </w:r>
    </w:p>
    <w:p w:rsidR="001210B7" w:rsidRDefault="002A79E9" w:rsidP="002A79E9">
      <w:pPr>
        <w:pStyle w:val="Akapitzlist"/>
        <w:ind w:left="284" w:hanging="284"/>
        <w:jc w:val="both"/>
      </w:pPr>
      <w:r>
        <w:rPr>
          <w:rFonts w:ascii="Arial" w:hAnsi="Arial" w:cs="Arial"/>
          <w:szCs w:val="24"/>
        </w:rPr>
        <w:tab/>
      </w:r>
      <w:r w:rsidR="00E73926">
        <w:rPr>
          <w:rFonts w:ascii="Arial" w:hAnsi="Arial" w:cs="Arial"/>
          <w:szCs w:val="24"/>
        </w:rPr>
        <w:t xml:space="preserve">tel. ……….……….... email ……………………… </w:t>
      </w:r>
    </w:p>
    <w:p w:rsidR="001210B7" w:rsidRDefault="00E73926" w:rsidP="002A79E9">
      <w:pPr>
        <w:pStyle w:val="Akapitzlist"/>
        <w:numPr>
          <w:ilvl w:val="0"/>
          <w:numId w:val="21"/>
        </w:numPr>
        <w:ind w:left="284" w:hanging="284"/>
        <w:jc w:val="both"/>
      </w:pPr>
      <w:r>
        <w:rPr>
          <w:rFonts w:ascii="Arial" w:hAnsi="Arial" w:cs="Arial"/>
          <w:szCs w:val="24"/>
        </w:rPr>
        <w:t xml:space="preserve">Strony oświadczają, że wskazane powyżej osoby są umocowane przez Stronę do dokonywania czynności związanych z realizacją przedmiotu umowy. Osoby te nie są upoważnione do dokonywania czynności, które mogłyby powodować zmiany </w:t>
      </w:r>
      <w:r>
        <w:rPr>
          <w:rFonts w:ascii="Arial" w:hAnsi="Arial" w:cs="Arial"/>
          <w:szCs w:val="24"/>
        </w:rPr>
        <w:br/>
        <w:t>w niniejszej umowie.</w:t>
      </w:r>
    </w:p>
    <w:p w:rsidR="001210B7" w:rsidRDefault="00E73926" w:rsidP="00855E59">
      <w:pPr>
        <w:pStyle w:val="Akapitzlist"/>
        <w:numPr>
          <w:ilvl w:val="0"/>
          <w:numId w:val="21"/>
        </w:numPr>
        <w:ind w:left="284" w:hanging="284"/>
        <w:jc w:val="both"/>
      </w:pPr>
      <w:r>
        <w:rPr>
          <w:rFonts w:ascii="Arial" w:hAnsi="Arial" w:cs="Arial"/>
          <w:szCs w:val="24"/>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9 Umowy.</w:t>
      </w:r>
    </w:p>
    <w:p w:rsidR="001210B7" w:rsidRDefault="001210B7">
      <w:pPr>
        <w:pStyle w:val="Domylnie"/>
        <w:jc w:val="both"/>
      </w:pPr>
    </w:p>
    <w:p w:rsidR="001210B7" w:rsidRDefault="00E73926">
      <w:pPr>
        <w:pStyle w:val="Bezodstpw"/>
        <w:jc w:val="center"/>
      </w:pPr>
      <w:r>
        <w:rPr>
          <w:b/>
        </w:rPr>
        <w:t>§ 13</w:t>
      </w:r>
    </w:p>
    <w:p w:rsidR="001210B7" w:rsidRDefault="00E73926">
      <w:pPr>
        <w:pStyle w:val="Bezodstpw"/>
        <w:jc w:val="center"/>
      </w:pPr>
      <w:r>
        <w:rPr>
          <w:b/>
        </w:rPr>
        <w:t>Postanowienia końcowe</w:t>
      </w:r>
    </w:p>
    <w:p w:rsidR="001210B7" w:rsidRDefault="00E73926">
      <w:pPr>
        <w:pStyle w:val="Domylnie"/>
        <w:numPr>
          <w:ilvl w:val="0"/>
          <w:numId w:val="8"/>
        </w:numPr>
        <w:ind w:left="284" w:hanging="284"/>
        <w:jc w:val="both"/>
      </w:pPr>
      <w:r>
        <w:t xml:space="preserve">W zakresie nieuregulowanym niniejszą umową mają zastosowanie przepisy Kodeksu Cywilnego, ustawy Prawo Zamówień Publicznych oraz ustawy Prawo Energetyczne wraz </w:t>
      </w:r>
      <w:r>
        <w:br/>
        <w:t>z aktami wykonawczymi.</w:t>
      </w:r>
    </w:p>
    <w:p w:rsidR="001210B7" w:rsidRDefault="00E73926">
      <w:pPr>
        <w:pStyle w:val="Domylnie"/>
        <w:numPr>
          <w:ilvl w:val="0"/>
          <w:numId w:val="8"/>
        </w:numPr>
        <w:ind w:left="284" w:hanging="284"/>
        <w:jc w:val="both"/>
      </w:pPr>
      <w:r>
        <w:t>Spory będzie rozstrzygać Sąd powszechny właściwy dla Zamawiającego.</w:t>
      </w:r>
    </w:p>
    <w:p w:rsidR="001210B7" w:rsidRDefault="001210B7">
      <w:pPr>
        <w:pStyle w:val="Domylnie"/>
        <w:tabs>
          <w:tab w:val="left" w:pos="284"/>
        </w:tabs>
        <w:jc w:val="both"/>
      </w:pPr>
    </w:p>
    <w:p w:rsidR="001210B7" w:rsidRDefault="00E73926">
      <w:pPr>
        <w:pStyle w:val="Domylnie"/>
        <w:jc w:val="center"/>
      </w:pPr>
      <w:r>
        <w:rPr>
          <w:b/>
        </w:rPr>
        <w:lastRenderedPageBreak/>
        <w:t>§ 14</w:t>
      </w:r>
    </w:p>
    <w:p w:rsidR="001210B7" w:rsidRDefault="00E73926">
      <w:pPr>
        <w:pStyle w:val="Domylnie"/>
        <w:numPr>
          <w:ilvl w:val="0"/>
          <w:numId w:val="7"/>
        </w:numPr>
        <w:tabs>
          <w:tab w:val="left" w:pos="284"/>
          <w:tab w:val="left" w:pos="1418"/>
        </w:tabs>
        <w:jc w:val="both"/>
      </w:pPr>
      <w:r>
        <w:t xml:space="preserve">Umowę niniejszą sporządzono w trzech jednobrzmiących egzemplarzach, jeden dla </w:t>
      </w:r>
      <w:r>
        <w:rPr>
          <w:b/>
        </w:rPr>
        <w:t>Wykonawcy</w:t>
      </w:r>
      <w:r>
        <w:t xml:space="preserve"> i dwa dla </w:t>
      </w:r>
      <w:r>
        <w:rPr>
          <w:b/>
        </w:rPr>
        <w:t>Zamawiającego</w:t>
      </w:r>
      <w:r>
        <w:t>.</w:t>
      </w:r>
    </w:p>
    <w:p w:rsidR="001210B7" w:rsidRDefault="00E73926">
      <w:pPr>
        <w:pStyle w:val="Domylnie"/>
        <w:numPr>
          <w:ilvl w:val="0"/>
          <w:numId w:val="7"/>
        </w:numPr>
        <w:tabs>
          <w:tab w:val="left" w:pos="284"/>
        </w:tabs>
        <w:jc w:val="both"/>
      </w:pPr>
      <w:r>
        <w:t>Integralną częścią umowy są następujące załączniki:</w:t>
      </w:r>
    </w:p>
    <w:p w:rsidR="001210B7" w:rsidRDefault="00E73926">
      <w:pPr>
        <w:pStyle w:val="Domylnie"/>
        <w:numPr>
          <w:ilvl w:val="0"/>
          <w:numId w:val="15"/>
        </w:numPr>
        <w:ind w:left="567" w:hanging="283"/>
        <w:jc w:val="both"/>
      </w:pPr>
      <w:r>
        <w:t>Załącznik nr 1 - Wykaz obiektów Zamawiającego objętych umową,</w:t>
      </w:r>
    </w:p>
    <w:p w:rsidR="001210B7" w:rsidRDefault="00E73926">
      <w:pPr>
        <w:pStyle w:val="Domylnie"/>
        <w:numPr>
          <w:ilvl w:val="0"/>
          <w:numId w:val="15"/>
        </w:numPr>
        <w:ind w:left="567" w:hanging="283"/>
        <w:jc w:val="both"/>
      </w:pPr>
      <w:r>
        <w:t>Załącznik nr 2</w:t>
      </w:r>
      <w:r>
        <w:rPr>
          <w:b/>
        </w:rPr>
        <w:t xml:space="preserve"> - </w:t>
      </w:r>
      <w:r>
        <w:t>Pełnomocnictwo</w:t>
      </w:r>
    </w:p>
    <w:p w:rsidR="001210B7" w:rsidRDefault="001210B7">
      <w:pPr>
        <w:pStyle w:val="Domylnie"/>
        <w:jc w:val="both"/>
      </w:pPr>
    </w:p>
    <w:p w:rsidR="001210B7" w:rsidRDefault="001210B7">
      <w:pPr>
        <w:pStyle w:val="Domylnie"/>
        <w:jc w:val="both"/>
      </w:pPr>
    </w:p>
    <w:p w:rsidR="001210B7" w:rsidRDefault="00E73926">
      <w:pPr>
        <w:pStyle w:val="Domylnie"/>
        <w:jc w:val="center"/>
      </w:pPr>
      <w:r>
        <w:rPr>
          <w:b/>
        </w:rPr>
        <w:t>Zamawiający                                                                           Wykonawca</w:t>
      </w:r>
    </w:p>
    <w:sectPr w:rsidR="001210B7">
      <w:footerReference w:type="even" r:id="rId9"/>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B1" w:rsidRDefault="00A47BB1">
      <w:pPr>
        <w:spacing w:after="0" w:line="240" w:lineRule="auto"/>
      </w:pPr>
      <w:r>
        <w:separator/>
      </w:r>
    </w:p>
  </w:endnote>
  <w:endnote w:type="continuationSeparator" w:id="0">
    <w:p w:rsidR="00A47BB1" w:rsidRDefault="00A4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B7" w:rsidRDefault="00E73926">
    <w:pPr>
      <w:pStyle w:val="Stopka"/>
      <w:ind w:right="360"/>
    </w:pPr>
    <w:r>
      <w:fldChar w:fldCharType="begin"/>
    </w:r>
    <w:r>
      <w:instrText>PAGE</w:instrText>
    </w:r>
    <w:r>
      <w:fldChar w:fldCharType="separate"/>
    </w:r>
    <w:r w:rsidR="00620A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B7" w:rsidRDefault="00E73926">
    <w:r>
      <w:fldChar w:fldCharType="begin"/>
    </w:r>
    <w:r>
      <w:instrText>PAGE</w:instrText>
    </w:r>
    <w:r>
      <w:fldChar w:fldCharType="separate"/>
    </w:r>
    <w:r w:rsidR="00620A5D">
      <w:rPr>
        <w:noProof/>
      </w:rPr>
      <w:t>3</w:t>
    </w:r>
    <w:r>
      <w:fldChar w:fldCharType="end"/>
    </w:r>
  </w:p>
  <w:p w:rsidR="001210B7" w:rsidRDefault="001210B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B1" w:rsidRDefault="00A47BB1">
      <w:pPr>
        <w:spacing w:after="0" w:line="240" w:lineRule="auto"/>
      </w:pPr>
      <w:r>
        <w:separator/>
      </w:r>
    </w:p>
  </w:footnote>
  <w:footnote w:type="continuationSeparator" w:id="0">
    <w:p w:rsidR="00A47BB1" w:rsidRDefault="00A47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CD"/>
    <w:multiLevelType w:val="multilevel"/>
    <w:tmpl w:val="DF52EA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720"/>
        </w:tabs>
        <w:ind w:left="720" w:hanging="360"/>
      </w:pPr>
      <w:rPr>
        <w:b w:val="0"/>
        <w:i w:val="0"/>
        <w:sz w:val="22"/>
        <w:szCs w:val="22"/>
      </w:rPr>
    </w:lvl>
    <w:lvl w:ilvl="2">
      <w:start w:val="1"/>
      <w:numFmt w:val="decimal"/>
      <w:lvlText w:val="%3."/>
      <w:lvlJc w:val="left"/>
      <w:pPr>
        <w:tabs>
          <w:tab w:val="num" w:pos="360"/>
        </w:tabs>
        <w:ind w:left="360" w:hanging="360"/>
      </w:pPr>
      <w:rPr>
        <w:rFonts w:ascii="Arial" w:hAnsi="Arial" w:cs="Arial" w:hint="default"/>
        <w:b w:val="0"/>
        <w:sz w:val="22"/>
      </w:r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nsid w:val="07602CF0"/>
    <w:multiLevelType w:val="multilevel"/>
    <w:tmpl w:val="5394E4C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10BA5FDC"/>
    <w:multiLevelType w:val="multilevel"/>
    <w:tmpl w:val="69FA1D2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1FD3D63"/>
    <w:multiLevelType w:val="multilevel"/>
    <w:tmpl w:val="7C08E4C4"/>
    <w:lvl w:ilvl="0">
      <w:start w:val="1"/>
      <w:numFmt w:val="decimal"/>
      <w:lvlText w:val="%1."/>
      <w:lvlJc w:val="left"/>
      <w:pPr>
        <w:tabs>
          <w:tab w:val="num" w:pos="360"/>
        </w:tabs>
        <w:ind w:left="283" w:hanging="283"/>
      </w:pPr>
      <w:rPr>
        <w:b w:val="0"/>
        <w:i w:val="0"/>
        <w:color w:val="00000A"/>
      </w:rPr>
    </w:lvl>
    <w:lvl w:ilvl="1">
      <w:start w:val="1"/>
      <w:numFmt w:val="decimal"/>
      <w:lvlText w:val="%2."/>
      <w:lvlJc w:val="left"/>
      <w:pPr>
        <w:tabs>
          <w:tab w:val="num" w:pos="1440"/>
        </w:tabs>
        <w:ind w:left="1363" w:hanging="283"/>
      </w:pPr>
      <w:rPr>
        <w:b w:val="0"/>
        <w:i w:val="0"/>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237B6C8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96C4CE8"/>
    <w:multiLevelType w:val="multilevel"/>
    <w:tmpl w:val="4544945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C993332"/>
    <w:multiLevelType w:val="multilevel"/>
    <w:tmpl w:val="E28492B8"/>
    <w:lvl w:ilvl="0">
      <w:start w:val="1"/>
      <w:numFmt w:val="decimal"/>
      <w:lvlText w:val="%1."/>
      <w:lvlJc w:val="left"/>
      <w:pPr>
        <w:ind w:left="945" w:hanging="585"/>
      </w:pPr>
      <w:rPr>
        <w:rFonts w:ascii="Arial" w:hAnsi="Arial" w:cs="Aria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2EC20373"/>
    <w:multiLevelType w:val="multilevel"/>
    <w:tmpl w:val="286071C6"/>
    <w:lvl w:ilvl="0">
      <w:start w:val="1"/>
      <w:numFmt w:val="decimal"/>
      <w:lvlText w:val="%1."/>
      <w:lvlJc w:val="left"/>
      <w:pPr>
        <w:tabs>
          <w:tab w:val="num" w:pos="720"/>
        </w:tabs>
        <w:ind w:left="720" w:hanging="360"/>
      </w:pPr>
    </w:lvl>
    <w:lvl w:ilvl="1">
      <w:start w:val="1"/>
      <w:numFmt w:val="decimal"/>
      <w:lvlText w:val="%1.%2."/>
      <w:lvlJc w:val="left"/>
      <w:pPr>
        <w:ind w:left="1484" w:hanging="720"/>
      </w:pPr>
    </w:lvl>
    <w:lvl w:ilvl="2">
      <w:start w:val="1"/>
      <w:numFmt w:val="decimal"/>
      <w:lvlText w:val="%1.%2.%3."/>
      <w:lvlJc w:val="left"/>
      <w:pPr>
        <w:ind w:left="1888" w:hanging="720"/>
      </w:pPr>
    </w:lvl>
    <w:lvl w:ilvl="3">
      <w:start w:val="1"/>
      <w:numFmt w:val="decimal"/>
      <w:lvlText w:val="%1.%2.%3.%4."/>
      <w:lvlJc w:val="left"/>
      <w:pPr>
        <w:ind w:left="2652" w:hanging="1080"/>
      </w:pPr>
    </w:lvl>
    <w:lvl w:ilvl="4">
      <w:start w:val="1"/>
      <w:numFmt w:val="decimal"/>
      <w:lvlText w:val="%1.%2.%3.%4.%5."/>
      <w:lvlJc w:val="left"/>
      <w:pPr>
        <w:ind w:left="3056" w:hanging="1080"/>
      </w:pPr>
    </w:lvl>
    <w:lvl w:ilvl="5">
      <w:start w:val="1"/>
      <w:numFmt w:val="decimal"/>
      <w:lvlText w:val="%1.%2.%3.%4.%5.%6."/>
      <w:lvlJc w:val="left"/>
      <w:pPr>
        <w:ind w:left="3820" w:hanging="1440"/>
      </w:pPr>
    </w:lvl>
    <w:lvl w:ilvl="6">
      <w:start w:val="1"/>
      <w:numFmt w:val="decimal"/>
      <w:lvlText w:val="%1.%2.%3.%4.%5.%6.%7."/>
      <w:lvlJc w:val="left"/>
      <w:pPr>
        <w:ind w:left="4224" w:hanging="1440"/>
      </w:pPr>
    </w:lvl>
    <w:lvl w:ilvl="7">
      <w:start w:val="1"/>
      <w:numFmt w:val="decimal"/>
      <w:lvlText w:val="%1.%2.%3.%4.%5.%6.%7.%8."/>
      <w:lvlJc w:val="left"/>
      <w:pPr>
        <w:ind w:left="4988" w:hanging="1800"/>
      </w:pPr>
    </w:lvl>
    <w:lvl w:ilvl="8">
      <w:start w:val="1"/>
      <w:numFmt w:val="decimal"/>
      <w:lvlText w:val="%1.%2.%3.%4.%5.%6.%7.%8.%9."/>
      <w:lvlJc w:val="left"/>
      <w:pPr>
        <w:ind w:left="5392" w:hanging="1800"/>
      </w:pPr>
    </w:lvl>
  </w:abstractNum>
  <w:abstractNum w:abstractNumId="8">
    <w:nsid w:val="2F271760"/>
    <w:multiLevelType w:val="multilevel"/>
    <w:tmpl w:val="ED5A2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0475B2E"/>
    <w:multiLevelType w:val="multilevel"/>
    <w:tmpl w:val="62A83780"/>
    <w:lvl w:ilvl="0">
      <w:start w:val="1"/>
      <w:numFmt w:val="decimal"/>
      <w:lvlText w:val="%1."/>
      <w:lvlJc w:val="left"/>
      <w:pPr>
        <w:tabs>
          <w:tab w:val="num" w:pos="360"/>
        </w:tabs>
        <w:ind w:left="283" w:hanging="283"/>
      </w:pPr>
      <w:rPr>
        <w:b w:val="0"/>
        <w:i w:val="0"/>
        <w:color w:val="00000A"/>
      </w:rPr>
    </w:lvl>
    <w:lvl w:ilvl="1">
      <w:start w:val="1"/>
      <w:numFmt w:val="lowerLetter"/>
      <w:lvlText w:val="%2)"/>
      <w:lvlJc w:val="left"/>
      <w:pPr>
        <w:tabs>
          <w:tab w:val="num" w:pos="1440"/>
        </w:tabs>
        <w:ind w:left="1440" w:hanging="360"/>
      </w:pPr>
      <w:rPr>
        <w:b w:val="0"/>
        <w:i w:val="0"/>
        <w:color w:val="00000A"/>
      </w:rPr>
    </w:lvl>
    <w:lvl w:ilvl="2">
      <w:start w:val="7"/>
      <w:numFmt w:val="decimal"/>
      <w:lvlText w:val="%2.%3."/>
      <w:lvlJc w:val="left"/>
      <w:pPr>
        <w:tabs>
          <w:tab w:val="num" w:pos="2340"/>
        </w:tabs>
        <w:ind w:left="2340" w:hanging="360"/>
      </w:pPr>
      <w:rPr>
        <w:b w:val="0"/>
        <w:i w:val="0"/>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0FF74B9"/>
    <w:multiLevelType w:val="multilevel"/>
    <w:tmpl w:val="4CBE90E2"/>
    <w:lvl w:ilvl="0">
      <w:start w:val="3"/>
      <w:numFmt w:val="decimal"/>
      <w:lvlText w:val="%1."/>
      <w:lvlJc w:val="left"/>
      <w:pPr>
        <w:ind w:left="360" w:hanging="360"/>
      </w:pPr>
    </w:lvl>
    <w:lvl w:ilvl="1">
      <w:start w:val="1"/>
      <w:numFmt w:val="decimal"/>
      <w:lvlText w:val="%1.%2."/>
      <w:lvlJc w:val="left"/>
      <w:pPr>
        <w:ind w:left="1484" w:hanging="720"/>
      </w:pPr>
    </w:lvl>
    <w:lvl w:ilvl="2">
      <w:start w:val="1"/>
      <w:numFmt w:val="decimal"/>
      <w:lvlText w:val="%1.%2.%3."/>
      <w:lvlJc w:val="left"/>
      <w:pPr>
        <w:ind w:left="2248" w:hanging="720"/>
      </w:pPr>
    </w:lvl>
    <w:lvl w:ilvl="3">
      <w:start w:val="1"/>
      <w:numFmt w:val="decimal"/>
      <w:lvlText w:val="%1.%2.%3.%4."/>
      <w:lvlJc w:val="left"/>
      <w:pPr>
        <w:ind w:left="3372" w:hanging="1080"/>
      </w:pPr>
    </w:lvl>
    <w:lvl w:ilvl="4">
      <w:start w:val="1"/>
      <w:numFmt w:val="decimal"/>
      <w:lvlText w:val="%1.%2.%3.%4.%5."/>
      <w:lvlJc w:val="left"/>
      <w:pPr>
        <w:ind w:left="4136" w:hanging="1080"/>
      </w:pPr>
    </w:lvl>
    <w:lvl w:ilvl="5">
      <w:start w:val="1"/>
      <w:numFmt w:val="decimal"/>
      <w:lvlText w:val="%1.%2.%3.%4.%5.%6."/>
      <w:lvlJc w:val="left"/>
      <w:pPr>
        <w:ind w:left="5260" w:hanging="1440"/>
      </w:pPr>
    </w:lvl>
    <w:lvl w:ilvl="6">
      <w:start w:val="1"/>
      <w:numFmt w:val="decimal"/>
      <w:lvlText w:val="%1.%2.%3.%4.%5.%6.%7."/>
      <w:lvlJc w:val="left"/>
      <w:pPr>
        <w:ind w:left="6024" w:hanging="1440"/>
      </w:pPr>
    </w:lvl>
    <w:lvl w:ilvl="7">
      <w:start w:val="1"/>
      <w:numFmt w:val="decimal"/>
      <w:lvlText w:val="%1.%2.%3.%4.%5.%6.%7.%8."/>
      <w:lvlJc w:val="left"/>
      <w:pPr>
        <w:ind w:left="7148" w:hanging="1800"/>
      </w:pPr>
    </w:lvl>
    <w:lvl w:ilvl="8">
      <w:start w:val="1"/>
      <w:numFmt w:val="decimal"/>
      <w:lvlText w:val="%1.%2.%3.%4.%5.%6.%7.%8.%9."/>
      <w:lvlJc w:val="left"/>
      <w:pPr>
        <w:ind w:left="7912" w:hanging="1800"/>
      </w:pPr>
    </w:lvl>
  </w:abstractNum>
  <w:abstractNum w:abstractNumId="11">
    <w:nsid w:val="3A160BB7"/>
    <w:multiLevelType w:val="multilevel"/>
    <w:tmpl w:val="DBD28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nsid w:val="3CEE28F4"/>
    <w:multiLevelType w:val="multilevel"/>
    <w:tmpl w:val="9666521A"/>
    <w:lvl w:ilvl="0">
      <w:start w:val="1"/>
      <w:numFmt w:val="decimal"/>
      <w:lvlText w:val="%1."/>
      <w:lvlJc w:val="left"/>
      <w:pPr>
        <w:tabs>
          <w:tab w:val="num" w:pos="360"/>
        </w:tabs>
        <w:ind w:left="283" w:hanging="283"/>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3E1569A4"/>
    <w:multiLevelType w:val="multilevel"/>
    <w:tmpl w:val="09E60E5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4CBB56A1"/>
    <w:multiLevelType w:val="multilevel"/>
    <w:tmpl w:val="6AFA7C20"/>
    <w:lvl w:ilvl="0">
      <w:start w:val="1"/>
      <w:numFmt w:val="decimal"/>
      <w:lvlText w:val="%1."/>
      <w:lvlJc w:val="left"/>
      <w:pPr>
        <w:tabs>
          <w:tab w:val="num" w:pos="360"/>
        </w:tabs>
        <w:ind w:left="36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50935246"/>
    <w:multiLevelType w:val="multilevel"/>
    <w:tmpl w:val="29F89C18"/>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6">
    <w:nsid w:val="54EE0616"/>
    <w:multiLevelType w:val="multilevel"/>
    <w:tmpl w:val="6324F770"/>
    <w:lvl w:ilvl="0">
      <w:start w:val="1"/>
      <w:numFmt w:val="lowerLetter"/>
      <w:lvlText w:val="%1)"/>
      <w:lvlJc w:val="left"/>
      <w:pPr>
        <w:tabs>
          <w:tab w:val="num" w:pos="720"/>
        </w:tabs>
        <w:ind w:left="720" w:hanging="360"/>
      </w:pPr>
      <w:rPr>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5F136E0"/>
    <w:multiLevelType w:val="multilevel"/>
    <w:tmpl w:val="C3808F1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9206FCC"/>
    <w:multiLevelType w:val="multilevel"/>
    <w:tmpl w:val="4EEC07B0"/>
    <w:lvl w:ilvl="0">
      <w:start w:val="1"/>
      <w:numFmt w:val="decimal"/>
      <w:lvlText w:val="%1."/>
      <w:lvlJc w:val="left"/>
      <w:pPr>
        <w:tabs>
          <w:tab w:val="num" w:pos="360"/>
        </w:tabs>
        <w:ind w:left="283" w:hanging="283"/>
      </w:pPr>
      <w:rPr>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65D90733"/>
    <w:multiLevelType w:val="multilevel"/>
    <w:tmpl w:val="DA6CFE1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71273CA6"/>
    <w:multiLevelType w:val="multilevel"/>
    <w:tmpl w:val="E604ED7C"/>
    <w:lvl w:ilvl="0">
      <w:start w:val="1"/>
      <w:numFmt w:val="lowerLetter"/>
      <w:lvlText w:val="%1)"/>
      <w:lvlJc w:val="left"/>
      <w:pPr>
        <w:tabs>
          <w:tab w:val="num" w:pos="785"/>
        </w:tabs>
        <w:ind w:left="765" w:hanging="340"/>
      </w:pPr>
      <w:rPr>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766001B8"/>
    <w:multiLevelType w:val="multilevel"/>
    <w:tmpl w:val="1EA4CF14"/>
    <w:lvl w:ilvl="0">
      <w:start w:val="1"/>
      <w:numFmt w:val="decimal"/>
      <w:lvlText w:val="%1."/>
      <w:lvlJc w:val="left"/>
      <w:pPr>
        <w:tabs>
          <w:tab w:val="num" w:pos="720"/>
        </w:tabs>
        <w:ind w:left="720" w:hanging="360"/>
      </w:pPr>
    </w:lvl>
    <w:lvl w:ilvl="1">
      <w:start w:val="7"/>
      <w:numFmt w:val="lowerLetter"/>
      <w:lvlText w:val="%2)"/>
      <w:lvlJc w:val="left"/>
      <w:pPr>
        <w:ind w:left="1440" w:hanging="360"/>
      </w:pPr>
      <w:rPr>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8"/>
  </w:num>
  <w:num w:numId="2">
    <w:abstractNumId w:val="20"/>
  </w:num>
  <w:num w:numId="3">
    <w:abstractNumId w:val="11"/>
  </w:num>
  <w:num w:numId="4">
    <w:abstractNumId w:val="3"/>
  </w:num>
  <w:num w:numId="5">
    <w:abstractNumId w:val="18"/>
  </w:num>
  <w:num w:numId="6">
    <w:abstractNumId w:val="9"/>
  </w:num>
  <w:num w:numId="7">
    <w:abstractNumId w:val="12"/>
  </w:num>
  <w:num w:numId="8">
    <w:abstractNumId w:val="1"/>
  </w:num>
  <w:num w:numId="9">
    <w:abstractNumId w:val="7"/>
  </w:num>
  <w:num w:numId="10">
    <w:abstractNumId w:val="4"/>
  </w:num>
  <w:num w:numId="11">
    <w:abstractNumId w:val="21"/>
  </w:num>
  <w:num w:numId="12">
    <w:abstractNumId w:val="16"/>
  </w:num>
  <w:num w:numId="13">
    <w:abstractNumId w:val="0"/>
  </w:num>
  <w:num w:numId="14">
    <w:abstractNumId w:val="14"/>
  </w:num>
  <w:num w:numId="15">
    <w:abstractNumId w:val="5"/>
  </w:num>
  <w:num w:numId="16">
    <w:abstractNumId w:val="19"/>
  </w:num>
  <w:num w:numId="17">
    <w:abstractNumId w:val="2"/>
  </w:num>
  <w:num w:numId="18">
    <w:abstractNumId w:val="10"/>
  </w:num>
  <w:num w:numId="19">
    <w:abstractNumId w:val="15"/>
  </w:num>
  <w:num w:numId="20">
    <w:abstractNumId w:val="1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B7"/>
    <w:rsid w:val="001210B7"/>
    <w:rsid w:val="002A79E9"/>
    <w:rsid w:val="00620A5D"/>
    <w:rsid w:val="006B11AE"/>
    <w:rsid w:val="0074228F"/>
    <w:rsid w:val="00855E59"/>
    <w:rsid w:val="008C7658"/>
    <w:rsid w:val="00A47BB1"/>
    <w:rsid w:val="00D064A6"/>
    <w:rsid w:val="00DC5D85"/>
    <w:rsid w:val="00E73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Domylnie"/>
    <w:next w:val="Tretekstu"/>
    <w:pPr>
      <w:keepNext/>
      <w:numPr>
        <w:ilvl w:val="2"/>
        <w:numId w:val="1"/>
      </w:numPr>
      <w:spacing w:before="240" w:after="60"/>
      <w:outlineLvl w:val="2"/>
    </w:pPr>
    <w:rPr>
      <w:rFonts w:ascii="Cambria" w:eastAsia="Calibri"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pPr>
    <w:rPr>
      <w:rFonts w:ascii="Arial" w:eastAsia="Times New Roman" w:hAnsi="Arial" w:cs="Arial"/>
    </w:rPr>
  </w:style>
  <w:style w:type="character" w:customStyle="1" w:styleId="Nagwek3Znak">
    <w:name w:val="Nagłówek 3 Znak"/>
    <w:rPr>
      <w:rFonts w:ascii="Cambria" w:hAnsi="Cambria" w:cs="Times New Roman"/>
      <w:b/>
      <w:bCs/>
      <w:sz w:val="26"/>
      <w:szCs w:val="26"/>
      <w:lang w:eastAsia="pl-PL"/>
    </w:rPr>
  </w:style>
  <w:style w:type="character" w:customStyle="1" w:styleId="NagwekZnak">
    <w:name w:val="Nagłówek Znak"/>
    <w:rPr>
      <w:rFonts w:ascii="Arial" w:hAnsi="Arial" w:cs="Arial"/>
      <w:lang w:eastAsia="pl-PL"/>
    </w:rPr>
  </w:style>
  <w:style w:type="character" w:customStyle="1" w:styleId="TekstprzypisudolnegoZnak">
    <w:name w:val="Tekst przypisu dolnego Znak"/>
    <w:rPr>
      <w:rFonts w:ascii="Times New Roman" w:hAnsi="Times New Roman" w:cs="Times New Roman"/>
      <w:sz w:val="20"/>
      <w:szCs w:val="20"/>
      <w:lang w:eastAsia="ar-SA" w:bidi="ar-SA"/>
    </w:rPr>
  </w:style>
  <w:style w:type="character" w:styleId="Numerstrony">
    <w:name w:val="page number"/>
    <w:basedOn w:val="Domylnaczcionkaakapitu"/>
  </w:style>
  <w:style w:type="character" w:customStyle="1" w:styleId="TekstdymkaZnak">
    <w:name w:val="Tekst dymka Znak"/>
    <w:basedOn w:val="Domylnaczcionkaakapitu"/>
    <w:rPr>
      <w:rFonts w:ascii="Tahoma" w:eastAsia="Times New Roman" w:hAnsi="Tahoma" w:cs="Tahoma"/>
      <w:sz w:val="16"/>
      <w:szCs w:val="16"/>
    </w:rPr>
  </w:style>
  <w:style w:type="character" w:customStyle="1" w:styleId="ListLabel1">
    <w:name w:val="ListLabel 1"/>
    <w:rPr>
      <w:rFonts w:eastAsia="Times New Roman" w:cs="Arial"/>
      <w:i w:val="0"/>
      <w:color w:val="00000A"/>
    </w:rPr>
  </w:style>
  <w:style w:type="character" w:customStyle="1" w:styleId="ListLabel2">
    <w:name w:val="ListLabel 2"/>
    <w:rPr>
      <w:rFonts w:cs="Times New Roman"/>
    </w:rPr>
  </w:style>
  <w:style w:type="character" w:customStyle="1" w:styleId="ListLabel3">
    <w:name w:val="ListLabel 3"/>
    <w:rPr>
      <w:rFonts w:cs="Times New Roman"/>
      <w:b w:val="0"/>
      <w:i w:val="0"/>
    </w:rPr>
  </w:style>
  <w:style w:type="character" w:customStyle="1" w:styleId="ListLabel4">
    <w:name w:val="ListLabel 4"/>
    <w:rPr>
      <w:rFonts w:cs="Times New Roman"/>
      <w:b w:val="0"/>
      <w:i w:val="0"/>
      <w:color w:val="00000A"/>
    </w:rPr>
  </w:style>
  <w:style w:type="character" w:customStyle="1" w:styleId="ListLabel5">
    <w:name w:val="ListLabel 5"/>
    <w:rPr>
      <w:rFonts w:cs="Times New Roman"/>
      <w:color w:val="00000A"/>
    </w:rPr>
  </w:style>
  <w:style w:type="character" w:customStyle="1" w:styleId="ListLabel6">
    <w:name w:val="ListLabel 6"/>
    <w:rPr>
      <w:b w:val="0"/>
      <w:i w:val="0"/>
      <w:color w:val="00000A"/>
    </w:rPr>
  </w:style>
  <w:style w:type="character" w:customStyle="1" w:styleId="ListLabel7">
    <w:name w:val="ListLabel 7"/>
    <w:rPr>
      <w:rFonts w:cs="Times New Roman"/>
      <w:i w:val="0"/>
    </w:rPr>
  </w:style>
  <w:style w:type="character" w:customStyle="1" w:styleId="ListLabel8">
    <w:name w:val="ListLabel 8"/>
    <w:rPr>
      <w:i w:val="0"/>
    </w:rPr>
  </w:style>
  <w:style w:type="character" w:customStyle="1" w:styleId="ListLabel9">
    <w:name w:val="ListLabel 9"/>
    <w:rPr>
      <w:rFonts w:cs="Arial"/>
      <w:b w:val="0"/>
      <w:i w:val="0"/>
      <w:sz w:val="22"/>
      <w:szCs w:val="22"/>
    </w:rPr>
  </w:style>
  <w:style w:type="character" w:customStyle="1" w:styleId="ListLabel10">
    <w:name w:val="ListLabel 10"/>
    <w:rPr>
      <w:b w:val="0"/>
      <w:i w:val="0"/>
    </w:rPr>
  </w:style>
  <w:style w:type="character" w:customStyle="1" w:styleId="ListLabel11">
    <w:name w:val="ListLabel 11"/>
    <w:rPr>
      <w:b w:val="0"/>
      <w:i w:val="0"/>
      <w:sz w:val="22"/>
      <w:szCs w:val="22"/>
    </w:rPr>
  </w:style>
  <w:style w:type="character" w:customStyle="1" w:styleId="ListLabel12">
    <w:name w:val="ListLabel 12"/>
    <w:rPr>
      <w:b w:val="0"/>
    </w:rPr>
  </w:style>
  <w:style w:type="character" w:customStyle="1" w:styleId="ListLabel13">
    <w:name w:val="ListLabel 13"/>
    <w:rPr>
      <w:color w:val="00000A"/>
    </w:rPr>
  </w:style>
  <w:style w:type="character" w:customStyle="1" w:styleId="ListLabel14">
    <w:name w:val="ListLabel 14"/>
    <w:rPr>
      <w:rFonts w:cs="Courier New"/>
    </w:rPr>
  </w:style>
  <w:style w:type="character" w:customStyle="1" w:styleId="ListLabel15">
    <w:name w:val="ListLabel 15"/>
    <w:rPr>
      <w:rFonts w:eastAsia="Times New Roman" w:cs="Arial"/>
      <w:b w:val="0"/>
      <w:i w:val="0"/>
    </w:rPr>
  </w:style>
  <w:style w:type="paragraph" w:styleId="Nagwek">
    <w:name w:val="header"/>
    <w:basedOn w:val="Domylnie"/>
    <w:next w:val="Tretekstu"/>
    <w:pPr>
      <w:keepNext/>
      <w:tabs>
        <w:tab w:val="center" w:pos="4536"/>
        <w:tab w:val="right" w:pos="9072"/>
      </w:tabs>
      <w:spacing w:before="240" w:after="120"/>
    </w:pPr>
    <w:rPr>
      <w:rFonts w:eastAsia="Calibri" w:cs="Times New Roman"/>
      <w:sz w:val="20"/>
      <w:szCs w:val="20"/>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Tekstprzypisudolnego">
    <w:name w:val="footnote text"/>
    <w:basedOn w:val="Domylnie"/>
    <w:rPr>
      <w:rFonts w:ascii="Times New Roman" w:eastAsia="Calibri" w:hAnsi="Times New Roman" w:cs="Times New Roman"/>
      <w:sz w:val="20"/>
      <w:szCs w:val="20"/>
      <w:lang w:eastAsia="ar-SA"/>
    </w:rPr>
  </w:style>
  <w:style w:type="paragraph" w:customStyle="1" w:styleId="Tekstpodstawowy21">
    <w:name w:val="Tekst podstawowy 21"/>
    <w:basedOn w:val="Domylnie"/>
    <w:pPr>
      <w:spacing w:before="40" w:after="40"/>
    </w:pPr>
    <w:rPr>
      <w:rFonts w:ascii="Times New Roman" w:hAnsi="Times New Roman" w:cs="Times New Roman"/>
      <w:color w:val="0000FF"/>
      <w:sz w:val="20"/>
      <w:szCs w:val="20"/>
    </w:rPr>
  </w:style>
  <w:style w:type="paragraph" w:customStyle="1" w:styleId="BodyText21">
    <w:name w:val="Body Text 21"/>
    <w:basedOn w:val="Domylnie"/>
    <w:pPr>
      <w:spacing w:line="360" w:lineRule="auto"/>
      <w:jc w:val="both"/>
    </w:pPr>
    <w:rPr>
      <w:rFonts w:ascii="Times New Roman" w:eastAsia="Calibri" w:hAnsi="Times New Roman" w:cs="Calibri"/>
      <w:sz w:val="20"/>
      <w:szCs w:val="24"/>
      <w:lang w:eastAsia="ar-SA"/>
    </w:rPr>
  </w:style>
  <w:style w:type="paragraph" w:customStyle="1" w:styleId="BodyText22">
    <w:name w:val="Body Text 22"/>
    <w:basedOn w:val="Domylnie"/>
    <w:pPr>
      <w:spacing w:after="120"/>
      <w:ind w:left="283"/>
    </w:pPr>
    <w:rPr>
      <w:rFonts w:eastAsia="Calibri" w:cs="Times New Roman"/>
      <w:sz w:val="24"/>
      <w:szCs w:val="20"/>
    </w:rPr>
  </w:style>
  <w:style w:type="paragraph" w:styleId="NormalnyWeb">
    <w:name w:val="Normal (Web)"/>
    <w:basedOn w:val="Domylnie"/>
    <w:pPr>
      <w:spacing w:before="28" w:after="28"/>
    </w:pPr>
    <w:rPr>
      <w:rFonts w:ascii="Times New Roman" w:hAnsi="Times New Roman" w:cs="Times New Roman"/>
      <w:sz w:val="24"/>
      <w:szCs w:val="24"/>
    </w:rPr>
  </w:style>
  <w:style w:type="paragraph" w:styleId="Stopka">
    <w:name w:val="footer"/>
    <w:basedOn w:val="Domylnie"/>
    <w:pPr>
      <w:suppressLineNumbers/>
      <w:tabs>
        <w:tab w:val="center" w:pos="4536"/>
        <w:tab w:val="right" w:pos="9072"/>
      </w:tabs>
    </w:pPr>
  </w:style>
  <w:style w:type="paragraph" w:styleId="Bezodstpw">
    <w:name w:val="No Spacing"/>
    <w:pPr>
      <w:tabs>
        <w:tab w:val="left" w:pos="708"/>
      </w:tabs>
      <w:suppressAutoHyphens/>
    </w:pPr>
    <w:rPr>
      <w:rFonts w:ascii="Arial" w:eastAsia="Times New Roman" w:hAnsi="Arial" w:cs="Arial"/>
    </w:rPr>
  </w:style>
  <w:style w:type="paragraph" w:styleId="Akapitzlist">
    <w:name w:val="List Paragraph"/>
    <w:basedOn w:val="Domylnie"/>
    <w:pPr>
      <w:ind w:left="720"/>
    </w:pPr>
    <w:rPr>
      <w:rFonts w:ascii="Calibri" w:eastAsia="Calibri" w:hAnsi="Calibri" w:cs="Times New Roman"/>
      <w:lang w:eastAsia="en-US"/>
    </w:rPr>
  </w:style>
  <w:style w:type="paragraph" w:styleId="Tekstdymka">
    <w:name w:val="Balloon Text"/>
    <w:basedOn w:val="Domylni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Domylnie"/>
    <w:next w:val="Tretekstu"/>
    <w:pPr>
      <w:keepNext/>
      <w:numPr>
        <w:ilvl w:val="2"/>
        <w:numId w:val="1"/>
      </w:numPr>
      <w:spacing w:before="240" w:after="60"/>
      <w:outlineLvl w:val="2"/>
    </w:pPr>
    <w:rPr>
      <w:rFonts w:ascii="Cambria" w:eastAsia="Calibri"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pPr>
    <w:rPr>
      <w:rFonts w:ascii="Arial" w:eastAsia="Times New Roman" w:hAnsi="Arial" w:cs="Arial"/>
    </w:rPr>
  </w:style>
  <w:style w:type="character" w:customStyle="1" w:styleId="Nagwek3Znak">
    <w:name w:val="Nagłówek 3 Znak"/>
    <w:rPr>
      <w:rFonts w:ascii="Cambria" w:hAnsi="Cambria" w:cs="Times New Roman"/>
      <w:b/>
      <w:bCs/>
      <w:sz w:val="26"/>
      <w:szCs w:val="26"/>
      <w:lang w:eastAsia="pl-PL"/>
    </w:rPr>
  </w:style>
  <w:style w:type="character" w:customStyle="1" w:styleId="NagwekZnak">
    <w:name w:val="Nagłówek Znak"/>
    <w:rPr>
      <w:rFonts w:ascii="Arial" w:hAnsi="Arial" w:cs="Arial"/>
      <w:lang w:eastAsia="pl-PL"/>
    </w:rPr>
  </w:style>
  <w:style w:type="character" w:customStyle="1" w:styleId="TekstprzypisudolnegoZnak">
    <w:name w:val="Tekst przypisu dolnego Znak"/>
    <w:rPr>
      <w:rFonts w:ascii="Times New Roman" w:hAnsi="Times New Roman" w:cs="Times New Roman"/>
      <w:sz w:val="20"/>
      <w:szCs w:val="20"/>
      <w:lang w:eastAsia="ar-SA" w:bidi="ar-SA"/>
    </w:rPr>
  </w:style>
  <w:style w:type="character" w:styleId="Numerstrony">
    <w:name w:val="page number"/>
    <w:basedOn w:val="Domylnaczcionkaakapitu"/>
  </w:style>
  <w:style w:type="character" w:customStyle="1" w:styleId="TekstdymkaZnak">
    <w:name w:val="Tekst dymka Znak"/>
    <w:basedOn w:val="Domylnaczcionkaakapitu"/>
    <w:rPr>
      <w:rFonts w:ascii="Tahoma" w:eastAsia="Times New Roman" w:hAnsi="Tahoma" w:cs="Tahoma"/>
      <w:sz w:val="16"/>
      <w:szCs w:val="16"/>
    </w:rPr>
  </w:style>
  <w:style w:type="character" w:customStyle="1" w:styleId="ListLabel1">
    <w:name w:val="ListLabel 1"/>
    <w:rPr>
      <w:rFonts w:eastAsia="Times New Roman" w:cs="Arial"/>
      <w:i w:val="0"/>
      <w:color w:val="00000A"/>
    </w:rPr>
  </w:style>
  <w:style w:type="character" w:customStyle="1" w:styleId="ListLabel2">
    <w:name w:val="ListLabel 2"/>
    <w:rPr>
      <w:rFonts w:cs="Times New Roman"/>
    </w:rPr>
  </w:style>
  <w:style w:type="character" w:customStyle="1" w:styleId="ListLabel3">
    <w:name w:val="ListLabel 3"/>
    <w:rPr>
      <w:rFonts w:cs="Times New Roman"/>
      <w:b w:val="0"/>
      <w:i w:val="0"/>
    </w:rPr>
  </w:style>
  <w:style w:type="character" w:customStyle="1" w:styleId="ListLabel4">
    <w:name w:val="ListLabel 4"/>
    <w:rPr>
      <w:rFonts w:cs="Times New Roman"/>
      <w:b w:val="0"/>
      <w:i w:val="0"/>
      <w:color w:val="00000A"/>
    </w:rPr>
  </w:style>
  <w:style w:type="character" w:customStyle="1" w:styleId="ListLabel5">
    <w:name w:val="ListLabel 5"/>
    <w:rPr>
      <w:rFonts w:cs="Times New Roman"/>
      <w:color w:val="00000A"/>
    </w:rPr>
  </w:style>
  <w:style w:type="character" w:customStyle="1" w:styleId="ListLabel6">
    <w:name w:val="ListLabel 6"/>
    <w:rPr>
      <w:b w:val="0"/>
      <w:i w:val="0"/>
      <w:color w:val="00000A"/>
    </w:rPr>
  </w:style>
  <w:style w:type="character" w:customStyle="1" w:styleId="ListLabel7">
    <w:name w:val="ListLabel 7"/>
    <w:rPr>
      <w:rFonts w:cs="Times New Roman"/>
      <w:i w:val="0"/>
    </w:rPr>
  </w:style>
  <w:style w:type="character" w:customStyle="1" w:styleId="ListLabel8">
    <w:name w:val="ListLabel 8"/>
    <w:rPr>
      <w:i w:val="0"/>
    </w:rPr>
  </w:style>
  <w:style w:type="character" w:customStyle="1" w:styleId="ListLabel9">
    <w:name w:val="ListLabel 9"/>
    <w:rPr>
      <w:rFonts w:cs="Arial"/>
      <w:b w:val="0"/>
      <w:i w:val="0"/>
      <w:sz w:val="22"/>
      <w:szCs w:val="22"/>
    </w:rPr>
  </w:style>
  <w:style w:type="character" w:customStyle="1" w:styleId="ListLabel10">
    <w:name w:val="ListLabel 10"/>
    <w:rPr>
      <w:b w:val="0"/>
      <w:i w:val="0"/>
    </w:rPr>
  </w:style>
  <w:style w:type="character" w:customStyle="1" w:styleId="ListLabel11">
    <w:name w:val="ListLabel 11"/>
    <w:rPr>
      <w:b w:val="0"/>
      <w:i w:val="0"/>
      <w:sz w:val="22"/>
      <w:szCs w:val="22"/>
    </w:rPr>
  </w:style>
  <w:style w:type="character" w:customStyle="1" w:styleId="ListLabel12">
    <w:name w:val="ListLabel 12"/>
    <w:rPr>
      <w:b w:val="0"/>
    </w:rPr>
  </w:style>
  <w:style w:type="character" w:customStyle="1" w:styleId="ListLabel13">
    <w:name w:val="ListLabel 13"/>
    <w:rPr>
      <w:color w:val="00000A"/>
    </w:rPr>
  </w:style>
  <w:style w:type="character" w:customStyle="1" w:styleId="ListLabel14">
    <w:name w:val="ListLabel 14"/>
    <w:rPr>
      <w:rFonts w:cs="Courier New"/>
    </w:rPr>
  </w:style>
  <w:style w:type="character" w:customStyle="1" w:styleId="ListLabel15">
    <w:name w:val="ListLabel 15"/>
    <w:rPr>
      <w:rFonts w:eastAsia="Times New Roman" w:cs="Arial"/>
      <w:b w:val="0"/>
      <w:i w:val="0"/>
    </w:rPr>
  </w:style>
  <w:style w:type="paragraph" w:styleId="Nagwek">
    <w:name w:val="header"/>
    <w:basedOn w:val="Domylnie"/>
    <w:next w:val="Tretekstu"/>
    <w:pPr>
      <w:keepNext/>
      <w:tabs>
        <w:tab w:val="center" w:pos="4536"/>
        <w:tab w:val="right" w:pos="9072"/>
      </w:tabs>
      <w:spacing w:before="240" w:after="120"/>
    </w:pPr>
    <w:rPr>
      <w:rFonts w:eastAsia="Calibri" w:cs="Times New Roman"/>
      <w:sz w:val="20"/>
      <w:szCs w:val="20"/>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Tekstprzypisudolnego">
    <w:name w:val="footnote text"/>
    <w:basedOn w:val="Domylnie"/>
    <w:rPr>
      <w:rFonts w:ascii="Times New Roman" w:eastAsia="Calibri" w:hAnsi="Times New Roman" w:cs="Times New Roman"/>
      <w:sz w:val="20"/>
      <w:szCs w:val="20"/>
      <w:lang w:eastAsia="ar-SA"/>
    </w:rPr>
  </w:style>
  <w:style w:type="paragraph" w:customStyle="1" w:styleId="Tekstpodstawowy21">
    <w:name w:val="Tekst podstawowy 21"/>
    <w:basedOn w:val="Domylnie"/>
    <w:pPr>
      <w:spacing w:before="40" w:after="40"/>
    </w:pPr>
    <w:rPr>
      <w:rFonts w:ascii="Times New Roman" w:hAnsi="Times New Roman" w:cs="Times New Roman"/>
      <w:color w:val="0000FF"/>
      <w:sz w:val="20"/>
      <w:szCs w:val="20"/>
    </w:rPr>
  </w:style>
  <w:style w:type="paragraph" w:customStyle="1" w:styleId="BodyText21">
    <w:name w:val="Body Text 21"/>
    <w:basedOn w:val="Domylnie"/>
    <w:pPr>
      <w:spacing w:line="360" w:lineRule="auto"/>
      <w:jc w:val="both"/>
    </w:pPr>
    <w:rPr>
      <w:rFonts w:ascii="Times New Roman" w:eastAsia="Calibri" w:hAnsi="Times New Roman" w:cs="Calibri"/>
      <w:sz w:val="20"/>
      <w:szCs w:val="24"/>
      <w:lang w:eastAsia="ar-SA"/>
    </w:rPr>
  </w:style>
  <w:style w:type="paragraph" w:customStyle="1" w:styleId="BodyText22">
    <w:name w:val="Body Text 22"/>
    <w:basedOn w:val="Domylnie"/>
    <w:pPr>
      <w:spacing w:after="120"/>
      <w:ind w:left="283"/>
    </w:pPr>
    <w:rPr>
      <w:rFonts w:eastAsia="Calibri" w:cs="Times New Roman"/>
      <w:sz w:val="24"/>
      <w:szCs w:val="20"/>
    </w:rPr>
  </w:style>
  <w:style w:type="paragraph" w:styleId="NormalnyWeb">
    <w:name w:val="Normal (Web)"/>
    <w:basedOn w:val="Domylnie"/>
    <w:pPr>
      <w:spacing w:before="28" w:after="28"/>
    </w:pPr>
    <w:rPr>
      <w:rFonts w:ascii="Times New Roman" w:hAnsi="Times New Roman" w:cs="Times New Roman"/>
      <w:sz w:val="24"/>
      <w:szCs w:val="24"/>
    </w:rPr>
  </w:style>
  <w:style w:type="paragraph" w:styleId="Stopka">
    <w:name w:val="footer"/>
    <w:basedOn w:val="Domylnie"/>
    <w:pPr>
      <w:suppressLineNumbers/>
      <w:tabs>
        <w:tab w:val="center" w:pos="4536"/>
        <w:tab w:val="right" w:pos="9072"/>
      </w:tabs>
    </w:pPr>
  </w:style>
  <w:style w:type="paragraph" w:styleId="Bezodstpw">
    <w:name w:val="No Spacing"/>
    <w:pPr>
      <w:tabs>
        <w:tab w:val="left" w:pos="708"/>
      </w:tabs>
      <w:suppressAutoHyphens/>
    </w:pPr>
    <w:rPr>
      <w:rFonts w:ascii="Arial" w:eastAsia="Times New Roman" w:hAnsi="Arial" w:cs="Arial"/>
    </w:rPr>
  </w:style>
  <w:style w:type="paragraph" w:styleId="Akapitzlist">
    <w:name w:val="List Paragraph"/>
    <w:basedOn w:val="Domylnie"/>
    <w:pPr>
      <w:ind w:left="720"/>
    </w:pPr>
    <w:rPr>
      <w:rFonts w:ascii="Calibri" w:eastAsia="Calibri" w:hAnsi="Calibri" w:cs="Times New Roman"/>
      <w:lang w:eastAsia="en-US"/>
    </w:rPr>
  </w:style>
  <w:style w:type="paragraph" w:styleId="Tekstdymka">
    <w:name w:val="Balloon Text"/>
    <w:basedOn w:val="Domylni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4482-4755-4D52-8A5F-C5CDB7C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15639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(Wzór umowy) Załącznik nr 5 do SIWZ</vt:lpstr>
    </vt:vector>
  </TitlesOfParts>
  <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Załącznik nr 5 do SIWZ</dc:title>
  <dc:creator>Kamil Piecuch</dc:creator>
  <cp:lastModifiedBy>Piotr</cp:lastModifiedBy>
  <cp:revision>2</cp:revision>
  <cp:lastPrinted>2010-03-09T11:05:00Z</cp:lastPrinted>
  <dcterms:created xsi:type="dcterms:W3CDTF">2014-08-05T13:04:00Z</dcterms:created>
  <dcterms:modified xsi:type="dcterms:W3CDTF">2014-08-05T13:04:00Z</dcterms:modified>
</cp:coreProperties>
</file>